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8"/>
          <w:szCs w:val="28"/>
        </w:rPr>
      </w:pPr>
      <w:proofErr w:type="spellStart"/>
      <w:r w:rsidRPr="001A3218">
        <w:rPr>
          <w:rFonts w:ascii="Times New Roman" w:eastAsia="Times New Roman" w:hAnsi="Times New Roman" w:cs="Times New Roman"/>
          <w:b/>
          <w:bCs/>
          <w:kern w:val="36"/>
          <w:sz w:val="28"/>
          <w:szCs w:val="28"/>
        </w:rPr>
        <w:t>Sharīʿah</w:t>
      </w:r>
      <w:proofErr w:type="spellEnd"/>
    </w:p>
    <w:p w:rsidR="00813161" w:rsidRPr="001A3218" w:rsidRDefault="00813161" w:rsidP="00813161">
      <w:pPr>
        <w:spacing w:after="0" w:line="240" w:lineRule="auto"/>
        <w:jc w:val="both"/>
        <w:rPr>
          <w:rFonts w:ascii="Times New Roman" w:eastAsia="Times New Roman" w:hAnsi="Times New Roman" w:cs="Times New Roman"/>
          <w:sz w:val="24"/>
          <w:szCs w:val="24"/>
        </w:rPr>
      </w:pP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religious law of Islam is seen as the expression of God’s command for Muslims and, in application, </w:t>
      </w:r>
      <w:hyperlink r:id="rId5" w:history="1">
        <w:r w:rsidRPr="001A3218">
          <w:rPr>
            <w:rFonts w:ascii="Times New Roman" w:eastAsia="Times New Roman" w:hAnsi="Times New Roman" w:cs="Times New Roman"/>
            <w:sz w:val="24"/>
            <w:szCs w:val="24"/>
            <w:u w:val="single"/>
          </w:rPr>
          <w:t>constitutes</w:t>
        </w:r>
      </w:hyperlink>
      <w:r w:rsidRPr="001A3218">
        <w:rPr>
          <w:rFonts w:ascii="Times New Roman" w:eastAsia="Times New Roman" w:hAnsi="Times New Roman" w:cs="Times New Roman"/>
          <w:sz w:val="24"/>
          <w:szCs w:val="24"/>
        </w:rPr>
        <w:t xml:space="preserve"> a system of duties that are incumbent upon all Muslims by virtue of their religious belief. Known as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(literally, “the path leading to the watering place”), the law represents a divinely ordained path of conduct that guides Muslims toward a practical expression of religious </w:t>
      </w:r>
      <w:hyperlink r:id="rId6" w:history="1">
        <w:r w:rsidRPr="001A3218">
          <w:rPr>
            <w:rFonts w:ascii="Times New Roman" w:eastAsia="Times New Roman" w:hAnsi="Times New Roman" w:cs="Times New Roman"/>
            <w:sz w:val="24"/>
            <w:szCs w:val="24"/>
            <w:u w:val="single"/>
          </w:rPr>
          <w:t>conviction</w:t>
        </w:r>
      </w:hyperlink>
      <w:r w:rsidRPr="001A3218">
        <w:rPr>
          <w:rFonts w:ascii="Times New Roman" w:eastAsia="Times New Roman" w:hAnsi="Times New Roman" w:cs="Times New Roman"/>
          <w:sz w:val="24"/>
          <w:szCs w:val="24"/>
        </w:rPr>
        <w:t xml:space="preserve"> in this world and the goal of divine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in the world to come.</w:t>
      </w:r>
    </w:p>
    <w:p w:rsidR="001A3218" w:rsidRPr="001A3218" w:rsidRDefault="00813161" w:rsidP="001A3218">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Nature and significance of Islamic law</w:t>
      </w:r>
      <w:r w:rsidR="001A3218" w:rsidRPr="001A3218">
        <w:rPr>
          <w:rFonts w:ascii="Times New Roman" w:eastAsia="Times New Roman" w:hAnsi="Times New Roman" w:cs="Times New Roman"/>
          <w:b/>
          <w:bCs/>
          <w:sz w:val="24"/>
          <w:szCs w:val="24"/>
        </w:rPr>
        <w:t xml:space="preserve">: </w:t>
      </w:r>
    </w:p>
    <w:p w:rsidR="00813161" w:rsidRPr="001A3218" w:rsidRDefault="00813161" w:rsidP="001A3218">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sz w:val="24"/>
          <w:szCs w:val="24"/>
        </w:rPr>
        <w:t xml:space="preserve">In classical form,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differs from Western systems of law in two principal respects. In the first place, the scope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is much wider, since it regulates the individual’s relationship not only with </w:t>
      </w:r>
      <w:proofErr w:type="spellStart"/>
      <w:r w:rsidRPr="001A3218">
        <w:rPr>
          <w:rFonts w:ascii="Times New Roman" w:eastAsia="Times New Roman" w:hAnsi="Times New Roman" w:cs="Times New Roman"/>
          <w:sz w:val="24"/>
          <w:szCs w:val="24"/>
        </w:rPr>
        <w:t>neighbours</w:t>
      </w:r>
      <w:proofErr w:type="spellEnd"/>
      <w:r w:rsidRPr="001A3218">
        <w:rPr>
          <w:rFonts w:ascii="Times New Roman" w:eastAsia="Times New Roman" w:hAnsi="Times New Roman" w:cs="Times New Roman"/>
          <w:sz w:val="24"/>
          <w:szCs w:val="24"/>
        </w:rPr>
        <w:t xml:space="preserve"> and with the state, which is the limit of most other legal systems, but also with God and with the individual’s own </w:t>
      </w:r>
      <w:hyperlink r:id="rId7" w:history="1">
        <w:r w:rsidRPr="001A3218">
          <w:rPr>
            <w:rFonts w:ascii="Times New Roman" w:eastAsia="Times New Roman" w:hAnsi="Times New Roman" w:cs="Times New Roman"/>
            <w:sz w:val="24"/>
            <w:szCs w:val="24"/>
            <w:u w:val="single"/>
          </w:rPr>
          <w:t>conscience</w:t>
        </w:r>
      </w:hyperlink>
      <w:r w:rsidRPr="001A3218">
        <w:rPr>
          <w:rFonts w:ascii="Times New Roman" w:eastAsia="Times New Roman" w:hAnsi="Times New Roman" w:cs="Times New Roman"/>
          <w:sz w:val="24"/>
          <w:szCs w:val="24"/>
        </w:rPr>
        <w:t>. Ritual practices—such as the daily prayers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"https://www.britannica.com/topic/salat"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ṣalāt</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almsgiving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"https://www.britannica.com/topic/zakat-Islamic-tax"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zakāt</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fasting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"https://www.britannica.com/topic/sawm"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ṣawm</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and </w:t>
      </w:r>
      <w:hyperlink r:id="rId8" w:history="1">
        <w:r w:rsidRPr="001A3218">
          <w:rPr>
            <w:rFonts w:ascii="Times New Roman" w:eastAsia="Times New Roman" w:hAnsi="Times New Roman" w:cs="Times New Roman"/>
            <w:sz w:val="24"/>
            <w:szCs w:val="24"/>
            <w:u w:val="single"/>
          </w:rPr>
          <w:t>pilgrimage</w:t>
        </w:r>
      </w:hyperlink>
      <w:r w:rsidRPr="001A3218">
        <w:rPr>
          <w:rFonts w:ascii="Times New Roman" w:eastAsia="Times New Roman" w:hAnsi="Times New Roman" w:cs="Times New Roman"/>
          <w:sz w:val="24"/>
          <w:szCs w:val="24"/>
        </w:rPr>
        <w:t> (</w:t>
      </w:r>
      <w:hyperlink r:id="rId9" w:history="1">
        <w:r w:rsidRPr="001A3218">
          <w:rPr>
            <w:rFonts w:ascii="Times New Roman" w:eastAsia="Times New Roman" w:hAnsi="Times New Roman" w:cs="Times New Roman"/>
            <w:sz w:val="24"/>
            <w:szCs w:val="24"/>
            <w:u w:val="single"/>
          </w:rPr>
          <w:t>hajj</w:t>
        </w:r>
      </w:hyperlink>
      <w:r w:rsidRPr="001A3218">
        <w:rPr>
          <w:rFonts w:ascii="Times New Roman" w:eastAsia="Times New Roman" w:hAnsi="Times New Roman" w:cs="Times New Roman"/>
          <w:sz w:val="24"/>
          <w:szCs w:val="24"/>
        </w:rPr>
        <w:t>)—are an </w:t>
      </w:r>
      <w:hyperlink r:id="rId10" w:history="1">
        <w:r w:rsidRPr="001A3218">
          <w:rPr>
            <w:rFonts w:ascii="Times New Roman" w:eastAsia="Times New Roman" w:hAnsi="Times New Roman" w:cs="Times New Roman"/>
            <w:sz w:val="24"/>
            <w:szCs w:val="24"/>
            <w:u w:val="single"/>
          </w:rPr>
          <w:t>integral</w:t>
        </w:r>
      </w:hyperlink>
      <w:r w:rsidRPr="001A3218">
        <w:rPr>
          <w:rFonts w:ascii="Times New Roman" w:eastAsia="Times New Roman" w:hAnsi="Times New Roman" w:cs="Times New Roman"/>
          <w:sz w:val="24"/>
          <w:szCs w:val="24"/>
        </w:rPr>
        <w:t xml:space="preserve"> part of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and usually occupy the first chapters in legal manuals.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is concerned as much with </w:t>
      </w:r>
      <w:hyperlink r:id="rId11" w:history="1">
        <w:r w:rsidRPr="001A3218">
          <w:rPr>
            <w:rFonts w:ascii="Times New Roman" w:eastAsia="Times New Roman" w:hAnsi="Times New Roman" w:cs="Times New Roman"/>
            <w:sz w:val="24"/>
            <w:szCs w:val="24"/>
            <w:u w:val="single"/>
          </w:rPr>
          <w:t>ethical</w:t>
        </w:r>
      </w:hyperlink>
      <w:r w:rsidRPr="001A3218">
        <w:rPr>
          <w:rFonts w:ascii="Times New Roman" w:eastAsia="Times New Roman" w:hAnsi="Times New Roman" w:cs="Times New Roman"/>
          <w:sz w:val="24"/>
          <w:szCs w:val="24"/>
        </w:rPr>
        <w:t> standards as with legal rules, indicating not only what an individual is entitled or bound to do in law but also what one ought, in conscience, to do or to refrain from doing. Accordingly, certain acts are classified as praiseworthy (</w:t>
      </w:r>
      <w:proofErr w:type="spellStart"/>
      <w:r w:rsidRPr="001A3218">
        <w:rPr>
          <w:rFonts w:ascii="Times New Roman" w:eastAsia="Times New Roman" w:hAnsi="Times New Roman" w:cs="Times New Roman"/>
          <w:i/>
          <w:iCs/>
          <w:sz w:val="24"/>
          <w:szCs w:val="24"/>
        </w:rPr>
        <w:t>mandūb</w:t>
      </w:r>
      <w:proofErr w:type="spellEnd"/>
      <w:r w:rsidRPr="001A3218">
        <w:rPr>
          <w:rFonts w:ascii="Times New Roman" w:eastAsia="Times New Roman" w:hAnsi="Times New Roman" w:cs="Times New Roman"/>
          <w:sz w:val="24"/>
          <w:szCs w:val="24"/>
        </w:rPr>
        <w:t xml:space="preserve">), which means that their performance brings divine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and their omission divine </w:t>
      </w:r>
      <w:proofErr w:type="spellStart"/>
      <w:r w:rsidRPr="001A3218">
        <w:rPr>
          <w:rFonts w:ascii="Times New Roman" w:eastAsia="Times New Roman" w:hAnsi="Times New Roman" w:cs="Times New Roman"/>
          <w:sz w:val="24"/>
          <w:szCs w:val="24"/>
        </w:rPr>
        <w:t>disfavour</w:t>
      </w:r>
      <w:proofErr w:type="spellEnd"/>
      <w:r w:rsidRPr="001A3218">
        <w:rPr>
          <w:rFonts w:ascii="Times New Roman" w:eastAsia="Times New Roman" w:hAnsi="Times New Roman" w:cs="Times New Roman"/>
          <w:sz w:val="24"/>
          <w:szCs w:val="24"/>
        </w:rPr>
        <w:t>, and others as blameworthy (</w:t>
      </w:r>
      <w:proofErr w:type="spellStart"/>
      <w:r w:rsidRPr="001A3218">
        <w:rPr>
          <w:rFonts w:ascii="Times New Roman" w:eastAsia="Times New Roman" w:hAnsi="Times New Roman" w:cs="Times New Roman"/>
          <w:i/>
          <w:iCs/>
          <w:sz w:val="24"/>
          <w:szCs w:val="24"/>
        </w:rPr>
        <w:t>makrūh</w:t>
      </w:r>
      <w:proofErr w:type="spellEnd"/>
      <w:r w:rsidRPr="001A3218">
        <w:rPr>
          <w:rFonts w:ascii="Times New Roman" w:eastAsia="Times New Roman" w:hAnsi="Times New Roman" w:cs="Times New Roman"/>
          <w:sz w:val="24"/>
          <w:szCs w:val="24"/>
        </w:rPr>
        <w:t>), which has the opposite </w:t>
      </w:r>
      <w:hyperlink r:id="rId12" w:history="1">
        <w:r w:rsidRPr="001A3218">
          <w:rPr>
            <w:rFonts w:ascii="Times New Roman" w:eastAsia="Times New Roman" w:hAnsi="Times New Roman" w:cs="Times New Roman"/>
            <w:sz w:val="24"/>
            <w:szCs w:val="24"/>
            <w:u w:val="single"/>
          </w:rPr>
          <w:t>implications</w:t>
        </w:r>
      </w:hyperlink>
      <w:r w:rsidRPr="001A3218">
        <w:rPr>
          <w:rFonts w:ascii="Times New Roman" w:eastAsia="Times New Roman" w:hAnsi="Times New Roman" w:cs="Times New Roman"/>
          <w:sz w:val="24"/>
          <w:szCs w:val="24"/>
        </w:rPr>
        <w:t xml:space="preserve">. However, in neither case is there any legal sanction of punishment or reward, nullity or validity.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is thus not merely a system of law but also a </w:t>
      </w:r>
      <w:hyperlink r:id="rId13" w:history="1">
        <w:r w:rsidRPr="001A3218">
          <w:rPr>
            <w:rFonts w:ascii="Times New Roman" w:eastAsia="Times New Roman" w:hAnsi="Times New Roman" w:cs="Times New Roman"/>
            <w:sz w:val="24"/>
            <w:szCs w:val="24"/>
            <w:u w:val="single"/>
          </w:rPr>
          <w:t>comprehensive</w:t>
        </w:r>
      </w:hyperlink>
      <w:r w:rsidRPr="001A3218">
        <w:rPr>
          <w:rFonts w:ascii="Times New Roman" w:eastAsia="Times New Roman" w:hAnsi="Times New Roman" w:cs="Times New Roman"/>
          <w:sz w:val="24"/>
          <w:szCs w:val="24"/>
        </w:rPr>
        <w:t xml:space="preserve"> code of </w:t>
      </w:r>
      <w:proofErr w:type="spellStart"/>
      <w:r w:rsidRPr="001A3218">
        <w:rPr>
          <w:rFonts w:ascii="Times New Roman" w:eastAsia="Times New Roman" w:hAnsi="Times New Roman" w:cs="Times New Roman"/>
          <w:sz w:val="24"/>
          <w:szCs w:val="24"/>
        </w:rPr>
        <w:t>behaviour</w:t>
      </w:r>
      <w:proofErr w:type="spellEnd"/>
      <w:r w:rsidRPr="001A3218">
        <w:rPr>
          <w:rFonts w:ascii="Times New Roman" w:eastAsia="Times New Roman" w:hAnsi="Times New Roman" w:cs="Times New Roman"/>
          <w:sz w:val="24"/>
          <w:szCs w:val="24"/>
        </w:rPr>
        <w:t xml:space="preserve"> that embraces both private and public activities.</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The second major distinction between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and Western legal systems is a consequence of the Islamic concept of the law as the expression of the divine will. With the death of the Prophet </w:t>
      </w:r>
      <w:hyperlink r:id="rId14" w:history="1">
        <w:r w:rsidRPr="001A3218">
          <w:rPr>
            <w:rFonts w:ascii="Times New Roman" w:eastAsia="Times New Roman" w:hAnsi="Times New Roman" w:cs="Times New Roman"/>
            <w:sz w:val="24"/>
            <w:szCs w:val="24"/>
            <w:u w:val="single"/>
          </w:rPr>
          <w:t>Muhammad</w:t>
        </w:r>
      </w:hyperlink>
      <w:r w:rsidRPr="001A3218">
        <w:rPr>
          <w:rFonts w:ascii="Times New Roman" w:eastAsia="Times New Roman" w:hAnsi="Times New Roman" w:cs="Times New Roman"/>
          <w:sz w:val="24"/>
          <w:szCs w:val="24"/>
        </w:rPr>
        <w:t> in 632, direct communication of the divine will to human beings ceased, and the terms of the divine </w:t>
      </w:r>
      <w:hyperlink r:id="rId15" w:history="1">
        <w:r w:rsidRPr="001A3218">
          <w:rPr>
            <w:rFonts w:ascii="Times New Roman" w:eastAsia="Times New Roman" w:hAnsi="Times New Roman" w:cs="Times New Roman"/>
            <w:sz w:val="24"/>
            <w:szCs w:val="24"/>
            <w:u w:val="single"/>
          </w:rPr>
          <w:t>revelation</w:t>
        </w:r>
      </w:hyperlink>
      <w:r w:rsidRPr="001A3218">
        <w:rPr>
          <w:rFonts w:ascii="Times New Roman" w:eastAsia="Times New Roman" w:hAnsi="Times New Roman" w:cs="Times New Roman"/>
          <w:sz w:val="24"/>
          <w:szCs w:val="24"/>
        </w:rPr>
        <w:t xml:space="preserve"> were henceforth fixed and immutable. The overall image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is thus one of unchanging </w:t>
      </w:r>
      <w:hyperlink r:id="rId16" w:history="1">
        <w:r w:rsidRPr="001A3218">
          <w:rPr>
            <w:rFonts w:ascii="Times New Roman" w:eastAsia="Times New Roman" w:hAnsi="Times New Roman" w:cs="Times New Roman"/>
            <w:sz w:val="24"/>
            <w:szCs w:val="24"/>
            <w:u w:val="single"/>
          </w:rPr>
          <w:t>continuity</w:t>
        </w:r>
      </w:hyperlink>
      <w:r w:rsidRPr="001A3218">
        <w:rPr>
          <w:rFonts w:ascii="Times New Roman" w:eastAsia="Times New Roman" w:hAnsi="Times New Roman" w:cs="Times New Roman"/>
          <w:sz w:val="24"/>
          <w:szCs w:val="24"/>
        </w:rPr>
        <w:t>, an impression that generally holds true for some areas of the law, such as </w:t>
      </w:r>
      <w:hyperlink r:id="rId17" w:history="1">
        <w:r w:rsidRPr="001A3218">
          <w:rPr>
            <w:rFonts w:ascii="Times New Roman" w:eastAsia="Times New Roman" w:hAnsi="Times New Roman" w:cs="Times New Roman"/>
            <w:sz w:val="24"/>
            <w:szCs w:val="24"/>
            <w:u w:val="single"/>
          </w:rPr>
          <w:t>ritual</w:t>
        </w:r>
      </w:hyperlink>
      <w:r w:rsidRPr="001A3218">
        <w:rPr>
          <w:rFonts w:ascii="Times New Roman" w:eastAsia="Times New Roman" w:hAnsi="Times New Roman" w:cs="Times New Roman"/>
          <w:sz w:val="24"/>
          <w:szCs w:val="24"/>
        </w:rPr>
        <w:t> law. However, revelation can be interpreted in varying ways, and, over time, the </w:t>
      </w:r>
      <w:hyperlink r:id="rId18" w:history="1">
        <w:r w:rsidRPr="001A3218">
          <w:rPr>
            <w:rFonts w:ascii="Times New Roman" w:eastAsia="Times New Roman" w:hAnsi="Times New Roman" w:cs="Times New Roman"/>
            <w:sz w:val="24"/>
            <w:szCs w:val="24"/>
            <w:u w:val="single"/>
          </w:rPr>
          <w:t>diversity</w:t>
        </w:r>
      </w:hyperlink>
      <w:r w:rsidRPr="001A3218">
        <w:rPr>
          <w:rFonts w:ascii="Times New Roman" w:eastAsia="Times New Roman" w:hAnsi="Times New Roman" w:cs="Times New Roman"/>
          <w:sz w:val="24"/>
          <w:szCs w:val="24"/>
        </w:rPr>
        <w:t xml:space="preserve"> of possible interpretations has produced a wide array of positions on almost every point of law. In the </w:t>
      </w:r>
      <w:proofErr w:type="spellStart"/>
      <w:r w:rsidRPr="001A3218">
        <w:rPr>
          <w:rFonts w:ascii="Times New Roman" w:eastAsia="Times New Roman" w:hAnsi="Times New Roman" w:cs="Times New Roman"/>
          <w:sz w:val="24"/>
          <w:szCs w:val="24"/>
        </w:rPr>
        <w:t>premodern</w:t>
      </w:r>
      <w:proofErr w:type="spellEnd"/>
      <w:r w:rsidRPr="001A3218">
        <w:rPr>
          <w:rFonts w:ascii="Times New Roman" w:eastAsia="Times New Roman" w:hAnsi="Times New Roman" w:cs="Times New Roman"/>
          <w:sz w:val="24"/>
          <w:szCs w:val="24"/>
        </w:rPr>
        <w:t xml:space="preserve"> period,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"https://www.britannica.com/topic/ulama"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i/>
          <w:iCs/>
          <w:sz w:val="24"/>
          <w:szCs w:val="24"/>
        </w:rPr>
        <w:t>ʿulamāʾ</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(Muslim religious scholars) held a monopoly over interpretation of the law, but, since the 19th century, their monopoly has been challenged by Westernized elites and laypeople. The question of which interpretations become normative at any given time is complex. Early Western studies of Islamic law held the view that while Islamic law shaped Muslim societies, the latter had no influence on Islamic law in return. However, this position has become </w:t>
      </w:r>
      <w:hyperlink r:id="rId19" w:history="1">
        <w:r w:rsidRPr="001A3218">
          <w:rPr>
            <w:rFonts w:ascii="Times New Roman" w:eastAsia="Times New Roman" w:hAnsi="Times New Roman" w:cs="Times New Roman"/>
            <w:sz w:val="24"/>
            <w:szCs w:val="24"/>
            <w:u w:val="single"/>
          </w:rPr>
          <w:t>untenable</w:t>
        </w:r>
      </w:hyperlink>
      <w:r w:rsidRPr="001A3218">
        <w:rPr>
          <w:rFonts w:ascii="Times New Roman" w:eastAsia="Times New Roman" w:hAnsi="Times New Roman" w:cs="Times New Roman"/>
          <w:sz w:val="24"/>
          <w:szCs w:val="24"/>
        </w:rPr>
        <w:t xml:space="preserve">. Social pressures and communal interests have played an important role in determining the practice of Islamic law in particular contexts—both in the </w:t>
      </w:r>
      <w:proofErr w:type="spellStart"/>
      <w:r w:rsidRPr="001A3218">
        <w:rPr>
          <w:rFonts w:ascii="Times New Roman" w:eastAsia="Times New Roman" w:hAnsi="Times New Roman" w:cs="Times New Roman"/>
          <w:sz w:val="24"/>
          <w:szCs w:val="24"/>
        </w:rPr>
        <w:t>premodern</w:t>
      </w:r>
      <w:proofErr w:type="spellEnd"/>
      <w:r w:rsidRPr="001A3218">
        <w:rPr>
          <w:rFonts w:ascii="Times New Roman" w:eastAsia="Times New Roman" w:hAnsi="Times New Roman" w:cs="Times New Roman"/>
          <w:sz w:val="24"/>
          <w:szCs w:val="24"/>
        </w:rPr>
        <w:t xml:space="preserve"> period and to an even greater extent in the modern era.</w:t>
      </w:r>
    </w:p>
    <w:p w:rsidR="001A3218" w:rsidRPr="001A3218" w:rsidRDefault="00813161" w:rsidP="001A3218">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 xml:space="preserve">Historical development of </w:t>
      </w:r>
      <w:proofErr w:type="spellStart"/>
      <w:r w:rsidRPr="001A3218">
        <w:rPr>
          <w:rFonts w:ascii="Times New Roman" w:eastAsia="Times New Roman" w:hAnsi="Times New Roman" w:cs="Times New Roman"/>
          <w:b/>
          <w:bCs/>
          <w:sz w:val="24"/>
          <w:szCs w:val="24"/>
        </w:rPr>
        <w:t>Sharīʿah</w:t>
      </w:r>
      <w:proofErr w:type="spellEnd"/>
      <w:r w:rsidRPr="001A3218">
        <w:rPr>
          <w:rFonts w:ascii="Times New Roman" w:eastAsia="Times New Roman" w:hAnsi="Times New Roman" w:cs="Times New Roman"/>
          <w:b/>
          <w:bCs/>
          <w:sz w:val="24"/>
          <w:szCs w:val="24"/>
        </w:rPr>
        <w:t xml:space="preserve"> law</w:t>
      </w:r>
      <w:r w:rsidR="001A3218" w:rsidRPr="001A3218">
        <w:rPr>
          <w:rFonts w:ascii="Times New Roman" w:eastAsia="Times New Roman" w:hAnsi="Times New Roman" w:cs="Times New Roman"/>
          <w:b/>
          <w:bCs/>
          <w:sz w:val="24"/>
          <w:szCs w:val="24"/>
        </w:rPr>
        <w:t xml:space="preserve">: </w:t>
      </w:r>
    </w:p>
    <w:p w:rsidR="00813161" w:rsidRPr="001A3218" w:rsidRDefault="00813161" w:rsidP="001A3218">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sz w:val="24"/>
          <w:szCs w:val="24"/>
        </w:rPr>
        <w:t>For the first Muslim </w:t>
      </w:r>
      <w:hyperlink r:id="rId20" w:history="1">
        <w:r w:rsidRPr="001A3218">
          <w:rPr>
            <w:rFonts w:ascii="Times New Roman" w:eastAsia="Times New Roman" w:hAnsi="Times New Roman" w:cs="Times New Roman"/>
            <w:sz w:val="24"/>
            <w:szCs w:val="24"/>
            <w:u w:val="single"/>
          </w:rPr>
          <w:t>community</w:t>
        </w:r>
      </w:hyperlink>
      <w:r w:rsidRPr="001A3218">
        <w:rPr>
          <w:rFonts w:ascii="Times New Roman" w:eastAsia="Times New Roman" w:hAnsi="Times New Roman" w:cs="Times New Roman"/>
          <w:sz w:val="24"/>
          <w:szCs w:val="24"/>
        </w:rPr>
        <w:t>, established under the leadership of the Prophet Muhammad at </w:t>
      </w:r>
      <w:hyperlink r:id="rId21" w:history="1">
        <w:r w:rsidRPr="001A3218">
          <w:rPr>
            <w:rFonts w:ascii="Times New Roman" w:eastAsia="Times New Roman" w:hAnsi="Times New Roman" w:cs="Times New Roman"/>
            <w:sz w:val="24"/>
            <w:szCs w:val="24"/>
            <w:u w:val="single"/>
          </w:rPr>
          <w:t>Medina</w:t>
        </w:r>
      </w:hyperlink>
      <w:r w:rsidRPr="001A3218">
        <w:rPr>
          <w:rFonts w:ascii="Times New Roman" w:eastAsia="Times New Roman" w:hAnsi="Times New Roman" w:cs="Times New Roman"/>
          <w:sz w:val="24"/>
          <w:szCs w:val="24"/>
        </w:rPr>
        <w:t xml:space="preserve"> in 622, the </w:t>
      </w:r>
      <w:proofErr w:type="spellStart"/>
      <w:r w:rsidRPr="001A3218">
        <w:rPr>
          <w:rFonts w:ascii="Times New Roman" w:eastAsia="Times New Roman" w:hAnsi="Times New Roman" w:cs="Times New Roman"/>
          <w:sz w:val="24"/>
          <w:szCs w:val="24"/>
        </w:rPr>
        <w:t>Qurʾānic</w:t>
      </w:r>
      <w:proofErr w:type="spellEnd"/>
      <w:r w:rsidRPr="001A3218">
        <w:rPr>
          <w:rFonts w:ascii="Times New Roman" w:eastAsia="Times New Roman" w:hAnsi="Times New Roman" w:cs="Times New Roman"/>
          <w:sz w:val="24"/>
          <w:szCs w:val="24"/>
        </w:rPr>
        <w:t xml:space="preserve"> revelations laid down basic standards of conduct. But </w:t>
      </w:r>
      <w:r w:rsidRPr="001A3218">
        <w:rPr>
          <w:rFonts w:ascii="Times New Roman" w:eastAsia="Times New Roman" w:hAnsi="Times New Roman" w:cs="Times New Roman"/>
          <w:sz w:val="24"/>
          <w:szCs w:val="24"/>
        </w:rPr>
        <w:lastRenderedPageBreak/>
        <w:t>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"https://www.britannica.com/topic/Quran"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Qurʾān</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is in no sense a comprehensive legal code: only about 10 percent of its verses deal with legal issues. During his lifetime, Muhammad, as the supreme </w:t>
      </w:r>
      <w:hyperlink r:id="rId22" w:history="1">
        <w:r w:rsidRPr="001A3218">
          <w:rPr>
            <w:rFonts w:ascii="Times New Roman" w:eastAsia="Times New Roman" w:hAnsi="Times New Roman" w:cs="Times New Roman"/>
            <w:sz w:val="24"/>
            <w:szCs w:val="24"/>
            <w:u w:val="single"/>
          </w:rPr>
          <w:t>judge</w:t>
        </w:r>
      </w:hyperlink>
      <w:r w:rsidRPr="001A3218">
        <w:rPr>
          <w:rFonts w:ascii="Times New Roman" w:eastAsia="Times New Roman" w:hAnsi="Times New Roman" w:cs="Times New Roman"/>
          <w:sz w:val="24"/>
          <w:szCs w:val="24"/>
        </w:rPr>
        <w:t xml:space="preserve"> of the community, resolved legal problems as they arose by interpreting and expanding the general provisions of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thereby establishing a legal tradition that was to continue after his death. With the rapid expansion of the Islamic realm under Muhammad’s political successors, the Muslim polity became administratively more complex and came into contact with the laws and institutions of the lands that the Muslims conquered. With the appointment of judges, or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"https://www.britannica.com/topic/qadi"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qadis</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to the various provinces and districts, an organized </w:t>
      </w:r>
      <w:hyperlink r:id="rId23" w:history="1">
        <w:r w:rsidRPr="001A3218">
          <w:rPr>
            <w:rFonts w:ascii="Times New Roman" w:eastAsia="Times New Roman" w:hAnsi="Times New Roman" w:cs="Times New Roman"/>
            <w:sz w:val="24"/>
            <w:szCs w:val="24"/>
            <w:u w:val="single"/>
          </w:rPr>
          <w:t>judiciary</w:t>
        </w:r>
      </w:hyperlink>
      <w:r w:rsidRPr="001A3218">
        <w:rPr>
          <w:rFonts w:ascii="Times New Roman" w:eastAsia="Times New Roman" w:hAnsi="Times New Roman" w:cs="Times New Roman"/>
          <w:sz w:val="24"/>
          <w:szCs w:val="24"/>
        </w:rPr>
        <w:t xml:space="preserve"> came into being. The </w:t>
      </w:r>
      <w:proofErr w:type="spellStart"/>
      <w:r w:rsidRPr="001A3218">
        <w:rPr>
          <w:rFonts w:ascii="Times New Roman" w:eastAsia="Times New Roman" w:hAnsi="Times New Roman" w:cs="Times New Roman"/>
          <w:sz w:val="24"/>
          <w:szCs w:val="24"/>
        </w:rPr>
        <w:t>qadis</w:t>
      </w:r>
      <w:proofErr w:type="spellEnd"/>
      <w:r w:rsidRPr="001A3218">
        <w:rPr>
          <w:rFonts w:ascii="Times New Roman" w:eastAsia="Times New Roman" w:hAnsi="Times New Roman" w:cs="Times New Roman"/>
          <w:sz w:val="24"/>
          <w:szCs w:val="24"/>
        </w:rPr>
        <w:t xml:space="preserve"> were responsible for giving effect to a growing corpus of administrative and fiscal law, and they pragmatically adopted elements and institutions of </w:t>
      </w:r>
      <w:hyperlink r:id="rId24" w:history="1">
        <w:r w:rsidRPr="001A3218">
          <w:rPr>
            <w:rFonts w:ascii="Times New Roman" w:eastAsia="Times New Roman" w:hAnsi="Times New Roman" w:cs="Times New Roman"/>
            <w:sz w:val="24"/>
            <w:szCs w:val="24"/>
            <w:u w:val="single"/>
          </w:rPr>
          <w:t>Roman</w:t>
        </w:r>
      </w:hyperlink>
      <w:r w:rsidRPr="001A3218">
        <w:rPr>
          <w:rFonts w:ascii="Times New Roman" w:eastAsia="Times New Roman" w:hAnsi="Times New Roman" w:cs="Times New Roman"/>
          <w:sz w:val="24"/>
          <w:szCs w:val="24"/>
        </w:rPr>
        <w:t>-Byzantine and Persian-</w:t>
      </w:r>
      <w:proofErr w:type="spellStart"/>
      <w:r w:rsidRPr="001A3218">
        <w:rPr>
          <w:rFonts w:ascii="Times New Roman" w:eastAsia="Times New Roman" w:hAnsi="Times New Roman" w:cs="Times New Roman"/>
          <w:sz w:val="24"/>
          <w:szCs w:val="24"/>
        </w:rPr>
        <w:t>Sasanian</w:t>
      </w:r>
      <w:proofErr w:type="spellEnd"/>
      <w:r w:rsidRPr="001A3218">
        <w:rPr>
          <w:rFonts w:ascii="Times New Roman" w:eastAsia="Times New Roman" w:hAnsi="Times New Roman" w:cs="Times New Roman"/>
          <w:sz w:val="24"/>
          <w:szCs w:val="24"/>
        </w:rPr>
        <w:t xml:space="preserve"> law into Islamic legal practice in the conquered territories. Depending on the discretion of the individual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"https://www.britannica.com/topic/qadi"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qadi</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judicial decisions were based on the rules of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xml:space="preserve"> where these were relevant, but the sharp focus in which the </w:t>
      </w:r>
      <w:proofErr w:type="spellStart"/>
      <w:r w:rsidRPr="001A3218">
        <w:rPr>
          <w:rFonts w:ascii="Times New Roman" w:eastAsia="Times New Roman" w:hAnsi="Times New Roman" w:cs="Times New Roman"/>
          <w:sz w:val="24"/>
          <w:szCs w:val="24"/>
        </w:rPr>
        <w:t>Qurʾānic</w:t>
      </w:r>
      <w:proofErr w:type="spellEnd"/>
      <w:r w:rsidRPr="001A3218">
        <w:rPr>
          <w:rFonts w:ascii="Times New Roman" w:eastAsia="Times New Roman" w:hAnsi="Times New Roman" w:cs="Times New Roman"/>
          <w:sz w:val="24"/>
          <w:szCs w:val="24"/>
        </w:rPr>
        <w:t xml:space="preserve"> laws were held in the </w:t>
      </w:r>
      <w:proofErr w:type="spellStart"/>
      <w:r w:rsidRPr="001A3218">
        <w:rPr>
          <w:rFonts w:ascii="Times New Roman" w:eastAsia="Times New Roman" w:hAnsi="Times New Roman" w:cs="Times New Roman"/>
          <w:sz w:val="24"/>
          <w:szCs w:val="24"/>
        </w:rPr>
        <w:t>Medinan</w:t>
      </w:r>
      <w:proofErr w:type="spellEnd"/>
      <w:r w:rsidRPr="001A3218">
        <w:rPr>
          <w:rFonts w:ascii="Times New Roman" w:eastAsia="Times New Roman" w:hAnsi="Times New Roman" w:cs="Times New Roman"/>
          <w:sz w:val="24"/>
          <w:szCs w:val="24"/>
        </w:rPr>
        <w:t xml:space="preserve"> period was lost with the expanding horizons of activity.</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Muslim </w:t>
      </w:r>
      <w:hyperlink r:id="rId25" w:history="1">
        <w:r w:rsidRPr="001A3218">
          <w:rPr>
            <w:rFonts w:ascii="Times New Roman" w:eastAsia="Times New Roman" w:hAnsi="Times New Roman" w:cs="Times New Roman"/>
            <w:sz w:val="24"/>
            <w:szCs w:val="24"/>
            <w:u w:val="single"/>
          </w:rPr>
          <w:t>jurisprudence</w:t>
        </w:r>
      </w:hyperlink>
      <w:r w:rsidRPr="001A3218">
        <w:rPr>
          <w:rFonts w:ascii="Times New Roman" w:eastAsia="Times New Roman" w:hAnsi="Times New Roman" w:cs="Times New Roman"/>
          <w:sz w:val="24"/>
          <w:szCs w:val="24"/>
        </w:rPr>
        <w:t>, the science of </w:t>
      </w:r>
      <w:hyperlink r:id="rId26" w:history="1">
        <w:r w:rsidRPr="001A3218">
          <w:rPr>
            <w:rFonts w:ascii="Times New Roman" w:eastAsia="Times New Roman" w:hAnsi="Times New Roman" w:cs="Times New Roman"/>
            <w:sz w:val="24"/>
            <w:szCs w:val="24"/>
            <w:u w:val="single"/>
          </w:rPr>
          <w:t>ascertaining</w:t>
        </w:r>
      </w:hyperlink>
      <w:r w:rsidRPr="001A3218">
        <w:rPr>
          <w:rFonts w:ascii="Times New Roman" w:eastAsia="Times New Roman" w:hAnsi="Times New Roman" w:cs="Times New Roman"/>
          <w:sz w:val="24"/>
          <w:szCs w:val="24"/>
        </w:rPr>
        <w:t xml:space="preserve"> the precise terms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is known as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"https://www.britannica.com/topic/fiqh"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fiqh</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(literally, “understanding”). Beginning in the second half of the 8th century, oral transmission and development of this science gave way to a written legal literature devoted to exploring the substance of the law and the proper </w:t>
      </w:r>
      <w:hyperlink r:id="rId27" w:history="1">
        <w:r w:rsidRPr="001A3218">
          <w:rPr>
            <w:rFonts w:ascii="Times New Roman" w:eastAsia="Times New Roman" w:hAnsi="Times New Roman" w:cs="Times New Roman"/>
            <w:sz w:val="24"/>
            <w:szCs w:val="24"/>
            <w:u w:val="single"/>
          </w:rPr>
          <w:t>methodology</w:t>
        </w:r>
      </w:hyperlink>
      <w:r w:rsidRPr="001A3218">
        <w:rPr>
          <w:rFonts w:ascii="Times New Roman" w:eastAsia="Times New Roman" w:hAnsi="Times New Roman" w:cs="Times New Roman"/>
          <w:sz w:val="24"/>
          <w:szCs w:val="24"/>
        </w:rPr>
        <w:t> for its derivation and justification. Throughout the </w:t>
      </w:r>
      <w:hyperlink r:id="rId28" w:history="1">
        <w:r w:rsidRPr="001A3218">
          <w:rPr>
            <w:rFonts w:ascii="Times New Roman" w:eastAsia="Times New Roman" w:hAnsi="Times New Roman" w:cs="Times New Roman"/>
            <w:sz w:val="24"/>
            <w:szCs w:val="24"/>
            <w:u w:val="single"/>
          </w:rPr>
          <w:t>medieval</w:t>
        </w:r>
      </w:hyperlink>
      <w:r w:rsidRPr="001A3218">
        <w:rPr>
          <w:rFonts w:ascii="Times New Roman" w:eastAsia="Times New Roman" w:hAnsi="Times New Roman" w:cs="Times New Roman"/>
          <w:sz w:val="24"/>
          <w:szCs w:val="24"/>
        </w:rPr>
        <w:t xml:space="preserve"> period, the basic doctrine was elaborated and systematized in a large number of commentaries, and the voluminous literature thus produced constitutes the traditional textual authority of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w:t>
      </w:r>
    </w:p>
    <w:p w:rsidR="00813161" w:rsidRPr="001A3218" w:rsidRDefault="00813161" w:rsidP="00813161">
      <w:pPr>
        <w:spacing w:after="197" w:line="240" w:lineRule="auto"/>
        <w:jc w:val="both"/>
        <w:outlineLvl w:val="0"/>
        <w:rPr>
          <w:rFonts w:ascii="Times New Roman" w:eastAsia="Times New Roman" w:hAnsi="Times New Roman" w:cs="Times New Roman"/>
          <w:b/>
          <w:bCs/>
          <w:kern w:val="36"/>
          <w:sz w:val="24"/>
          <w:szCs w:val="24"/>
        </w:rPr>
      </w:pPr>
      <w:r w:rsidRPr="001A3218">
        <w:rPr>
          <w:rFonts w:ascii="Times New Roman" w:eastAsia="Times New Roman" w:hAnsi="Times New Roman" w:cs="Times New Roman"/>
          <w:b/>
          <w:bCs/>
          <w:kern w:val="36"/>
          <w:sz w:val="24"/>
          <w:szCs w:val="24"/>
        </w:rPr>
        <w:t>Development of different schools of law</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Different regions within the Islamic </w:t>
      </w:r>
      <w:hyperlink r:id="rId29" w:history="1">
        <w:r w:rsidRPr="001A3218">
          <w:rPr>
            <w:rFonts w:ascii="Times New Roman" w:eastAsia="Times New Roman" w:hAnsi="Times New Roman" w:cs="Times New Roman"/>
            <w:sz w:val="24"/>
            <w:szCs w:val="24"/>
            <w:u w:val="single"/>
          </w:rPr>
          <w:t>empire</w:t>
        </w:r>
      </w:hyperlink>
      <w:r w:rsidRPr="001A3218">
        <w:rPr>
          <w:rFonts w:ascii="Times New Roman" w:eastAsia="Times New Roman" w:hAnsi="Times New Roman" w:cs="Times New Roman"/>
          <w:sz w:val="24"/>
          <w:szCs w:val="24"/>
        </w:rPr>
        <w:t> developed divergent regional legal traditions, which were reproduced in study circles, or </w:t>
      </w:r>
      <w:proofErr w:type="spellStart"/>
      <w:r w:rsidRPr="001A3218">
        <w:rPr>
          <w:rFonts w:ascii="Times New Roman" w:eastAsia="Times New Roman" w:hAnsi="Times New Roman" w:cs="Times New Roman"/>
          <w:i/>
          <w:iCs/>
          <w:sz w:val="24"/>
          <w:szCs w:val="24"/>
        </w:rPr>
        <w:t>ḥalqah</w:t>
      </w:r>
      <w:proofErr w:type="spellEnd"/>
      <w:r w:rsidRPr="001A3218">
        <w:rPr>
          <w:rFonts w:ascii="Times New Roman" w:eastAsia="Times New Roman" w:hAnsi="Times New Roman" w:cs="Times New Roman"/>
          <w:sz w:val="24"/>
          <w:szCs w:val="24"/>
        </w:rPr>
        <w:t> (so named because the teacher was, as a rule, seated on a dais or cushion with the pupils gathered in a semicircle before him). The most active study circles were found in the </w:t>
      </w:r>
      <w:hyperlink r:id="rId30" w:history="1">
        <w:r w:rsidRPr="001A3218">
          <w:rPr>
            <w:rFonts w:ascii="Times New Roman" w:eastAsia="Times New Roman" w:hAnsi="Times New Roman" w:cs="Times New Roman"/>
            <w:sz w:val="24"/>
            <w:szCs w:val="24"/>
            <w:u w:val="single"/>
          </w:rPr>
          <w:t>Hejaz</w:t>
        </w:r>
      </w:hyperlink>
      <w:r w:rsidRPr="001A3218">
        <w:rPr>
          <w:rFonts w:ascii="Times New Roman" w:eastAsia="Times New Roman" w:hAnsi="Times New Roman" w:cs="Times New Roman"/>
          <w:sz w:val="24"/>
          <w:szCs w:val="24"/>
        </w:rPr>
        <w:t> (a region on the west coast of the Arabian Peninsula) and </w:t>
      </w:r>
      <w:hyperlink r:id="rId31" w:history="1">
        <w:r w:rsidRPr="001A3218">
          <w:rPr>
            <w:rFonts w:ascii="Times New Roman" w:eastAsia="Times New Roman" w:hAnsi="Times New Roman" w:cs="Times New Roman"/>
            <w:sz w:val="24"/>
            <w:szCs w:val="24"/>
            <w:u w:val="single"/>
          </w:rPr>
          <w:t>Iraq</w:t>
        </w:r>
      </w:hyperlink>
      <w:r w:rsidRPr="001A3218">
        <w:rPr>
          <w:rFonts w:ascii="Times New Roman" w:eastAsia="Times New Roman" w:hAnsi="Times New Roman" w:cs="Times New Roman"/>
          <w:sz w:val="24"/>
          <w:szCs w:val="24"/>
        </w:rPr>
        <w:t>, although those in </w:t>
      </w:r>
      <w:hyperlink r:id="rId32" w:history="1">
        <w:r w:rsidRPr="001A3218">
          <w:rPr>
            <w:rFonts w:ascii="Times New Roman" w:eastAsia="Times New Roman" w:hAnsi="Times New Roman" w:cs="Times New Roman"/>
            <w:sz w:val="24"/>
            <w:szCs w:val="24"/>
            <w:u w:val="single"/>
          </w:rPr>
          <w:t>Syria</w:t>
        </w:r>
      </w:hyperlink>
      <w:r w:rsidRPr="001A3218">
        <w:rPr>
          <w:rFonts w:ascii="Times New Roman" w:eastAsia="Times New Roman" w:hAnsi="Times New Roman" w:cs="Times New Roman"/>
          <w:sz w:val="24"/>
          <w:szCs w:val="24"/>
        </w:rPr>
        <w:t> and </w:t>
      </w:r>
      <w:hyperlink r:id="rId33" w:history="1">
        <w:r w:rsidRPr="001A3218">
          <w:rPr>
            <w:rFonts w:ascii="Times New Roman" w:eastAsia="Times New Roman" w:hAnsi="Times New Roman" w:cs="Times New Roman"/>
            <w:sz w:val="24"/>
            <w:szCs w:val="24"/>
            <w:u w:val="single"/>
          </w:rPr>
          <w:t>Egypt</w:t>
        </w:r>
      </w:hyperlink>
      <w:r w:rsidRPr="001A3218">
        <w:rPr>
          <w:rFonts w:ascii="Times New Roman" w:eastAsia="Times New Roman" w:hAnsi="Times New Roman" w:cs="Times New Roman"/>
          <w:sz w:val="24"/>
          <w:szCs w:val="24"/>
        </w:rPr>
        <w:t> also played a role. With the emergence of written legal </w:t>
      </w:r>
      <w:hyperlink r:id="rId34" w:history="1">
        <w:r w:rsidRPr="001A3218">
          <w:rPr>
            <w:rFonts w:ascii="Times New Roman" w:eastAsia="Times New Roman" w:hAnsi="Times New Roman" w:cs="Times New Roman"/>
            <w:sz w:val="24"/>
            <w:szCs w:val="24"/>
            <w:u w:val="single"/>
          </w:rPr>
          <w:t>culture</w:t>
        </w:r>
      </w:hyperlink>
      <w:r w:rsidRPr="001A3218">
        <w:rPr>
          <w:rFonts w:ascii="Times New Roman" w:eastAsia="Times New Roman" w:hAnsi="Times New Roman" w:cs="Times New Roman"/>
          <w:sz w:val="24"/>
          <w:szCs w:val="24"/>
        </w:rPr>
        <w:t>, the regional traditions faced a need to justify their doctrines in a systematic way and to engage with traditions from other regions. Encased in books, the doctrines of the regional schools became mobile and could be spread beyond their original locations. As a result, the locus of school identity shifted from places to the individuals responsible for their elaboration and codification. In particular, the school of </w:t>
      </w:r>
      <w:hyperlink r:id="rId35" w:history="1">
        <w:r w:rsidRPr="001A3218">
          <w:rPr>
            <w:rFonts w:ascii="Times New Roman" w:eastAsia="Times New Roman" w:hAnsi="Times New Roman" w:cs="Times New Roman"/>
            <w:sz w:val="24"/>
            <w:szCs w:val="24"/>
            <w:u w:val="single"/>
          </w:rPr>
          <w:t>Medina</w:t>
        </w:r>
      </w:hyperlink>
      <w:r w:rsidRPr="001A3218">
        <w:rPr>
          <w:rFonts w:ascii="Times New Roman" w:eastAsia="Times New Roman" w:hAnsi="Times New Roman" w:cs="Times New Roman"/>
          <w:sz w:val="24"/>
          <w:szCs w:val="24"/>
        </w:rPr>
        <w:t> became associated with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"https://www.britannica.com/biography/Malik-ibn-Anas"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Mālik</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Anas</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(died 795), Medina’s most prominent jurist in the late 8th century, and came to be known as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"https://www.britannica.com/topic/Maliki-school"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Mālikī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school, and the school of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"https://www.britannica.com/place/Kufah"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Kūfah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turned into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"https://www.britannica.com/topic/Hanafiyah"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Ḥanafī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school, named after its greatest jurist, </w:t>
      </w:r>
      <w:proofErr w:type="spellStart"/>
      <w:r w:rsidRPr="001A3218">
        <w:rPr>
          <w:rFonts w:ascii="Times New Roman" w:eastAsia="Times New Roman" w:hAnsi="Times New Roman" w:cs="Times New Roman"/>
          <w:sz w:val="24"/>
          <w:szCs w:val="24"/>
        </w:rPr>
        <w:t>Mālik’s</w:t>
      </w:r>
      <w:proofErr w:type="spellEnd"/>
      <w:r w:rsidRPr="001A3218">
        <w:rPr>
          <w:rFonts w:ascii="Times New Roman" w:eastAsia="Times New Roman" w:hAnsi="Times New Roman" w:cs="Times New Roman"/>
          <w:sz w:val="24"/>
          <w:szCs w:val="24"/>
        </w:rPr>
        <w:t xml:space="preserve"> contemporary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"https://www.britannica.com/biography/Abu-Hanifah"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Abū</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Ḥanīfah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(died 767).</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These legal schools with regional roots had to contend with another 8th-century development: the systematic collection of reports concerning the sayings and actions attributed to the Prophet Muhammad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"https://www.britannica.com/topic/Hadith"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Hadith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The regional schools had already made use of such traditions, but their wide-scale collection and dissemination meant that the schools were confronted with hitherto unknown prophetic traditions that contradicted their established positions. Generally speaking, the </w:t>
      </w:r>
      <w:proofErr w:type="spellStart"/>
      <w:r w:rsidRPr="001A3218">
        <w:rPr>
          <w:rFonts w:ascii="Times New Roman" w:eastAsia="Times New Roman" w:hAnsi="Times New Roman" w:cs="Times New Roman"/>
          <w:sz w:val="24"/>
          <w:szCs w:val="24"/>
        </w:rPr>
        <w:t>Mālikīs</w:t>
      </w:r>
      <w:proofErr w:type="spellEnd"/>
      <w:r w:rsidRPr="001A3218">
        <w:rPr>
          <w:rFonts w:ascii="Times New Roman" w:eastAsia="Times New Roman" w:hAnsi="Times New Roman" w:cs="Times New Roman"/>
          <w:sz w:val="24"/>
          <w:szCs w:val="24"/>
        </w:rPr>
        <w:t xml:space="preserve"> and the </w:t>
      </w:r>
      <w:proofErr w:type="spellStart"/>
      <w:r w:rsidRPr="001A3218">
        <w:rPr>
          <w:rFonts w:ascii="Times New Roman" w:eastAsia="Times New Roman" w:hAnsi="Times New Roman" w:cs="Times New Roman"/>
          <w:sz w:val="24"/>
          <w:szCs w:val="24"/>
        </w:rPr>
        <w:t>Ḥanafīs</w:t>
      </w:r>
      <w:proofErr w:type="spellEnd"/>
      <w:r w:rsidRPr="001A3218">
        <w:rPr>
          <w:rFonts w:ascii="Times New Roman" w:eastAsia="Times New Roman" w:hAnsi="Times New Roman" w:cs="Times New Roman"/>
          <w:sz w:val="24"/>
          <w:szCs w:val="24"/>
        </w:rPr>
        <w:t xml:space="preserve"> gave greater weight to their regional traditions in resolving this tension, whereas two school-founding jurists of the subsequent generation,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"https://www.britannica.com/biography/Abu-Abd-Allah-ash-Shafii"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Muḥammad</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Idrīs</w:t>
      </w:r>
      <w:proofErr w:type="spellEnd"/>
      <w:r w:rsidRPr="001A3218">
        <w:rPr>
          <w:rFonts w:ascii="Times New Roman" w:eastAsia="Times New Roman" w:hAnsi="Times New Roman" w:cs="Times New Roman"/>
          <w:sz w:val="24"/>
          <w:szCs w:val="24"/>
          <w:u w:val="single"/>
        </w:rPr>
        <w:t xml:space="preserve"> al-</w:t>
      </w:r>
      <w:proofErr w:type="spellStart"/>
      <w:r w:rsidRPr="001A3218">
        <w:rPr>
          <w:rFonts w:ascii="Times New Roman" w:eastAsia="Times New Roman" w:hAnsi="Times New Roman" w:cs="Times New Roman"/>
          <w:sz w:val="24"/>
          <w:szCs w:val="24"/>
          <w:u w:val="single"/>
        </w:rPr>
        <w:t>Shāfiʿī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(died 820)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"https://www.britannica.com/biography/Ahmad-ibn-Hanbal"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Aḥmad</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Ḥanbal</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(died 855), sought to </w:t>
      </w:r>
      <w:hyperlink r:id="rId36" w:history="1">
        <w:r w:rsidRPr="001A3218">
          <w:rPr>
            <w:rFonts w:ascii="Times New Roman" w:eastAsia="Times New Roman" w:hAnsi="Times New Roman" w:cs="Times New Roman"/>
            <w:sz w:val="24"/>
            <w:szCs w:val="24"/>
            <w:u w:val="single"/>
          </w:rPr>
          <w:t>transcend</w:t>
        </w:r>
      </w:hyperlink>
      <w:r w:rsidRPr="001A3218">
        <w:rPr>
          <w:rFonts w:ascii="Times New Roman" w:eastAsia="Times New Roman" w:hAnsi="Times New Roman" w:cs="Times New Roman"/>
          <w:sz w:val="24"/>
          <w:szCs w:val="24"/>
        </w:rPr>
        <w:t xml:space="preserve"> localism by granting </w:t>
      </w:r>
      <w:r w:rsidRPr="001A3218">
        <w:rPr>
          <w:rFonts w:ascii="Times New Roman" w:eastAsia="Times New Roman" w:hAnsi="Times New Roman" w:cs="Times New Roman"/>
          <w:sz w:val="24"/>
          <w:szCs w:val="24"/>
        </w:rPr>
        <w:lastRenderedPageBreak/>
        <w:t xml:space="preserve">priority to authentic traditions. </w:t>
      </w:r>
      <w:proofErr w:type="spellStart"/>
      <w:r w:rsidRPr="001A3218">
        <w:rPr>
          <w:rFonts w:ascii="Times New Roman" w:eastAsia="Times New Roman" w:hAnsi="Times New Roman" w:cs="Times New Roman"/>
          <w:sz w:val="24"/>
          <w:szCs w:val="24"/>
        </w:rPr>
        <w:t>Ibn</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Ḥanbal</w:t>
      </w:r>
      <w:proofErr w:type="spellEnd"/>
      <w:r w:rsidRPr="001A3218">
        <w:rPr>
          <w:rFonts w:ascii="Times New Roman" w:eastAsia="Times New Roman" w:hAnsi="Times New Roman" w:cs="Times New Roman"/>
          <w:sz w:val="24"/>
          <w:szCs w:val="24"/>
        </w:rPr>
        <w:t xml:space="preserve"> drew on both prophetic traditions and the opinions of early Muslim jurists throughout Muslim lands. Al-</w:t>
      </w:r>
      <w:proofErr w:type="spellStart"/>
      <w:r w:rsidRPr="001A3218">
        <w:rPr>
          <w:rFonts w:ascii="Times New Roman" w:eastAsia="Times New Roman" w:hAnsi="Times New Roman" w:cs="Times New Roman"/>
          <w:sz w:val="24"/>
          <w:szCs w:val="24"/>
        </w:rPr>
        <w:t>Shāfiʿī</w:t>
      </w:r>
      <w:proofErr w:type="spellEnd"/>
      <w:r w:rsidRPr="001A3218">
        <w:rPr>
          <w:rFonts w:ascii="Times New Roman" w:eastAsia="Times New Roman" w:hAnsi="Times New Roman" w:cs="Times New Roman"/>
          <w:sz w:val="24"/>
          <w:szCs w:val="24"/>
        </w:rPr>
        <w:t>, by contrast, rejected the </w:t>
      </w:r>
      <w:hyperlink r:id="rId37" w:history="1">
        <w:r w:rsidRPr="001A3218">
          <w:rPr>
            <w:rFonts w:ascii="Times New Roman" w:eastAsia="Times New Roman" w:hAnsi="Times New Roman" w:cs="Times New Roman"/>
            <w:sz w:val="24"/>
            <w:szCs w:val="24"/>
            <w:u w:val="single"/>
          </w:rPr>
          <w:t>putative</w:t>
        </w:r>
      </w:hyperlink>
      <w:r w:rsidRPr="001A3218">
        <w:rPr>
          <w:rFonts w:ascii="Times New Roman" w:eastAsia="Times New Roman" w:hAnsi="Times New Roman" w:cs="Times New Roman"/>
          <w:sz w:val="24"/>
          <w:szCs w:val="24"/>
        </w:rPr>
        <w:t> precedential authority of regional legal traditions and of the early jurists in general. Instead, he proposed a system in which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"https://www.britannica.com/topic/Quran"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Qurʾān</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and the Prophetic example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"https://www.britannica.com/topic/Sunnah"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Sunnah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were the only </w:t>
      </w:r>
      <w:hyperlink r:id="rId38" w:history="1">
        <w:r w:rsidRPr="001A3218">
          <w:rPr>
            <w:rFonts w:ascii="Times New Roman" w:eastAsia="Times New Roman" w:hAnsi="Times New Roman" w:cs="Times New Roman"/>
            <w:sz w:val="24"/>
            <w:szCs w:val="24"/>
            <w:u w:val="single"/>
          </w:rPr>
          <w:t>authoritative</w:t>
        </w:r>
      </w:hyperlink>
      <w:r w:rsidRPr="001A3218">
        <w:rPr>
          <w:rFonts w:ascii="Times New Roman" w:eastAsia="Times New Roman" w:hAnsi="Times New Roman" w:cs="Times New Roman"/>
          <w:sz w:val="24"/>
          <w:szCs w:val="24"/>
        </w:rPr>
        <w:t> sources of law and then developed a toolkit of methods for systematically deriving legal rules from the sources and extending these rules to areas not directly covered by the sacred texts. A prominent element of this toolkit was analogical reasoning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"https://www.britannica.com/topic/qiyas"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qiyās</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Al-</w:t>
      </w:r>
      <w:proofErr w:type="spellStart"/>
      <w:r w:rsidRPr="001A3218">
        <w:rPr>
          <w:rFonts w:ascii="Times New Roman" w:eastAsia="Times New Roman" w:hAnsi="Times New Roman" w:cs="Times New Roman"/>
          <w:sz w:val="24"/>
          <w:szCs w:val="24"/>
        </w:rPr>
        <w:t>Shāfiʿī’s</w:t>
      </w:r>
      <w:proofErr w:type="spellEnd"/>
      <w:r w:rsidRPr="001A3218">
        <w:rPr>
          <w:rFonts w:ascii="Times New Roman" w:eastAsia="Times New Roman" w:hAnsi="Times New Roman" w:cs="Times New Roman"/>
          <w:sz w:val="24"/>
          <w:szCs w:val="24"/>
        </w:rPr>
        <w:t xml:space="preserve"> insistence on the importance of the </w:t>
      </w:r>
      <w:proofErr w:type="spellStart"/>
      <w:r w:rsidRPr="001A3218">
        <w:rPr>
          <w:rFonts w:ascii="Times New Roman" w:eastAsia="Times New Roman" w:hAnsi="Times New Roman" w:cs="Times New Roman"/>
          <w:sz w:val="24"/>
          <w:szCs w:val="24"/>
        </w:rPr>
        <w:t>Sunnah</w:t>
      </w:r>
      <w:proofErr w:type="spellEnd"/>
      <w:r w:rsidRPr="001A3218">
        <w:rPr>
          <w:rFonts w:ascii="Times New Roman" w:eastAsia="Times New Roman" w:hAnsi="Times New Roman" w:cs="Times New Roman"/>
          <w:sz w:val="24"/>
          <w:szCs w:val="24"/>
        </w:rPr>
        <w:t xml:space="preserve"> as a source of law prompted great activity in the collection and classification of </w:t>
      </w:r>
      <w:proofErr w:type="spellStart"/>
      <w:r w:rsidRPr="001A3218">
        <w:rPr>
          <w:rFonts w:ascii="Times New Roman" w:eastAsia="Times New Roman" w:hAnsi="Times New Roman" w:cs="Times New Roman"/>
          <w:sz w:val="24"/>
          <w:szCs w:val="24"/>
        </w:rPr>
        <w:t>Hadith</w:t>
      </w:r>
      <w:proofErr w:type="spellEnd"/>
      <w:r w:rsidRPr="001A3218">
        <w:rPr>
          <w:rFonts w:ascii="Times New Roman" w:eastAsia="Times New Roman" w:hAnsi="Times New Roman" w:cs="Times New Roman"/>
          <w:sz w:val="24"/>
          <w:szCs w:val="24"/>
        </w:rPr>
        <w:t xml:space="preserve"> reports, particularly among his own supporters, who formed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"https://www.britannica.com/topic/Shafiiyah" </w:instrText>
      </w:r>
      <w:r w:rsidRPr="001A3218">
        <w:rPr>
          <w:rFonts w:ascii="Times New Roman" w:eastAsia="Times New Roman" w:hAnsi="Times New Roman" w:cs="Times New Roman"/>
          <w:sz w:val="24"/>
          <w:szCs w:val="24"/>
        </w:rPr>
        <w:fldChar w:fldCharType="separate"/>
      </w:r>
      <w:proofErr w:type="gramStart"/>
      <w:r w:rsidRPr="001A3218">
        <w:rPr>
          <w:rFonts w:ascii="Times New Roman" w:eastAsia="Times New Roman" w:hAnsi="Times New Roman" w:cs="Times New Roman"/>
          <w:sz w:val="24"/>
          <w:szCs w:val="24"/>
          <w:u w:val="single"/>
        </w:rPr>
        <w:t>Shāfiʿī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school</w:t>
      </w:r>
      <w:proofErr w:type="gramEnd"/>
      <w:r w:rsidRPr="001A3218">
        <w:rPr>
          <w:rFonts w:ascii="Times New Roman" w:eastAsia="Times New Roman" w:hAnsi="Times New Roman" w:cs="Times New Roman"/>
          <w:sz w:val="24"/>
          <w:szCs w:val="24"/>
        </w:rPr>
        <w:t xml:space="preserve">, and the followers of </w:t>
      </w:r>
      <w:proofErr w:type="spellStart"/>
      <w:r w:rsidRPr="001A3218">
        <w:rPr>
          <w:rFonts w:ascii="Times New Roman" w:eastAsia="Times New Roman" w:hAnsi="Times New Roman" w:cs="Times New Roman"/>
          <w:sz w:val="24"/>
          <w:szCs w:val="24"/>
        </w:rPr>
        <w:t>Ibn</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Ḥanbal</w:t>
      </w:r>
      <w:proofErr w:type="spellEnd"/>
      <w:r w:rsidRPr="001A3218">
        <w:rPr>
          <w:rFonts w:ascii="Times New Roman" w:eastAsia="Times New Roman" w:hAnsi="Times New Roman" w:cs="Times New Roman"/>
          <w:sz w:val="24"/>
          <w:szCs w:val="24"/>
        </w:rPr>
        <w:t>, who formed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"https://www.britannica.com/topic/Hanabilah"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Ḥanbalī</w:t>
      </w:r>
      <w:proofErr w:type="spellEnd"/>
      <w:r w:rsidRPr="001A3218">
        <w:rPr>
          <w:rFonts w:ascii="Times New Roman" w:eastAsia="Times New Roman" w:hAnsi="Times New Roman" w:cs="Times New Roman"/>
          <w:sz w:val="24"/>
          <w:szCs w:val="24"/>
          <w:u w:val="single"/>
        </w:rPr>
        <w:t xml:space="preserve"> school</w:t>
      </w:r>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Muslim scholarship maintained that the classical </w:t>
      </w:r>
      <w:hyperlink r:id="rId39" w:history="1">
        <w:r w:rsidRPr="001A3218">
          <w:rPr>
            <w:rFonts w:ascii="Times New Roman" w:eastAsia="Times New Roman" w:hAnsi="Times New Roman" w:cs="Times New Roman"/>
            <w:sz w:val="24"/>
            <w:szCs w:val="24"/>
            <w:u w:val="single"/>
          </w:rPr>
          <w:t>compilations</w:t>
        </w:r>
      </w:hyperlink>
      <w:r w:rsidRPr="001A3218">
        <w:rPr>
          <w:rFonts w:ascii="Times New Roman" w:eastAsia="Times New Roman" w:hAnsi="Times New Roman" w:cs="Times New Roman"/>
          <w:sz w:val="24"/>
          <w:szCs w:val="24"/>
        </w:rPr>
        <w:t xml:space="preserve"> of </w:t>
      </w:r>
      <w:proofErr w:type="spellStart"/>
      <w:r w:rsidRPr="001A3218">
        <w:rPr>
          <w:rFonts w:ascii="Times New Roman" w:eastAsia="Times New Roman" w:hAnsi="Times New Roman" w:cs="Times New Roman"/>
          <w:sz w:val="24"/>
          <w:szCs w:val="24"/>
        </w:rPr>
        <w:t>Hadith</w:t>
      </w:r>
      <w:proofErr w:type="spellEnd"/>
      <w:r w:rsidRPr="001A3218">
        <w:rPr>
          <w:rFonts w:ascii="Times New Roman" w:eastAsia="Times New Roman" w:hAnsi="Times New Roman" w:cs="Times New Roman"/>
          <w:sz w:val="24"/>
          <w:szCs w:val="24"/>
        </w:rPr>
        <w:t>—especially those of </w:t>
      </w:r>
      <w:hyperlink r:id="rId40" w:history="1">
        <w:r w:rsidRPr="001A3218">
          <w:rPr>
            <w:rFonts w:ascii="Times New Roman" w:eastAsia="Times New Roman" w:hAnsi="Times New Roman" w:cs="Times New Roman"/>
            <w:sz w:val="24"/>
            <w:szCs w:val="24"/>
            <w:u w:val="single"/>
          </w:rPr>
          <w:t>al-</w:t>
        </w:r>
        <w:proofErr w:type="spellStart"/>
        <w:r w:rsidRPr="001A3218">
          <w:rPr>
            <w:rFonts w:ascii="Times New Roman" w:eastAsia="Times New Roman" w:hAnsi="Times New Roman" w:cs="Times New Roman"/>
            <w:sz w:val="24"/>
            <w:szCs w:val="24"/>
            <w:u w:val="single"/>
          </w:rPr>
          <w:t>Bukhārī</w:t>
        </w:r>
        <w:proofErr w:type="spellEnd"/>
      </w:hyperlink>
      <w:r w:rsidRPr="001A3218">
        <w:rPr>
          <w:rFonts w:ascii="Times New Roman" w:eastAsia="Times New Roman" w:hAnsi="Times New Roman" w:cs="Times New Roman"/>
          <w:sz w:val="24"/>
          <w:szCs w:val="24"/>
        </w:rPr>
        <w:t> (died 870) and </w:t>
      </w:r>
      <w:hyperlink r:id="rId41" w:history="1">
        <w:r w:rsidRPr="001A3218">
          <w:rPr>
            <w:rFonts w:ascii="Times New Roman" w:eastAsia="Times New Roman" w:hAnsi="Times New Roman" w:cs="Times New Roman"/>
            <w:sz w:val="24"/>
            <w:szCs w:val="24"/>
            <w:u w:val="single"/>
          </w:rPr>
          <w:t>Muslim</w:t>
        </w:r>
      </w:hyperlink>
      <w:r w:rsidRPr="001A3218">
        <w:rPr>
          <w:rFonts w:ascii="Times New Roman" w:eastAsia="Times New Roman" w:hAnsi="Times New Roman" w:cs="Times New Roman"/>
          <w:sz w:val="24"/>
          <w:szCs w:val="24"/>
        </w:rPr>
        <w:t xml:space="preserve"> (died 875)—constituted an authentic record of the Prophet’s precedents. However, Western </w:t>
      </w:r>
      <w:proofErr w:type="spellStart"/>
      <w:r w:rsidRPr="001A3218">
        <w:rPr>
          <w:rFonts w:ascii="Times New Roman" w:eastAsia="Times New Roman" w:hAnsi="Times New Roman" w:cs="Times New Roman"/>
          <w:sz w:val="24"/>
          <w:szCs w:val="24"/>
        </w:rPr>
        <w:t>Orientalists</w:t>
      </w:r>
      <w:proofErr w:type="spellEnd"/>
      <w:r w:rsidRPr="001A3218">
        <w:rPr>
          <w:rFonts w:ascii="Times New Roman" w:eastAsia="Times New Roman" w:hAnsi="Times New Roman" w:cs="Times New Roman"/>
          <w:sz w:val="24"/>
          <w:szCs w:val="24"/>
        </w:rPr>
        <w:t xml:space="preserve"> have traditionally been skeptical of the </w:t>
      </w:r>
      <w:hyperlink r:id="rId42" w:history="1">
        <w:r w:rsidRPr="001A3218">
          <w:rPr>
            <w:rFonts w:ascii="Times New Roman" w:eastAsia="Times New Roman" w:hAnsi="Times New Roman" w:cs="Times New Roman"/>
            <w:sz w:val="24"/>
            <w:szCs w:val="24"/>
            <w:u w:val="single"/>
          </w:rPr>
          <w:t>attribution</w:t>
        </w:r>
      </w:hyperlink>
      <w:r w:rsidRPr="001A3218">
        <w:rPr>
          <w:rFonts w:ascii="Times New Roman" w:eastAsia="Times New Roman" w:hAnsi="Times New Roman" w:cs="Times New Roman"/>
          <w:sz w:val="24"/>
          <w:szCs w:val="24"/>
        </w:rPr>
        <w:t> of most </w:t>
      </w:r>
      <w:hyperlink r:id="rId43" w:history="1">
        <w:r w:rsidRPr="001A3218">
          <w:rPr>
            <w:rFonts w:ascii="Times New Roman" w:eastAsia="Times New Roman" w:hAnsi="Times New Roman" w:cs="Times New Roman"/>
            <w:sz w:val="24"/>
            <w:szCs w:val="24"/>
            <w:u w:val="single"/>
          </w:rPr>
          <w:t>alleged</w:t>
        </w:r>
      </w:hyperlink>
      <w:r w:rsidRPr="001A3218">
        <w:rPr>
          <w:rFonts w:ascii="Times New Roman" w:eastAsia="Times New Roman" w:hAnsi="Times New Roman" w:cs="Times New Roman"/>
          <w:sz w:val="24"/>
          <w:szCs w:val="24"/>
        </w:rPr>
        <w:t xml:space="preserve"> Prophetic </w:t>
      </w:r>
      <w:proofErr w:type="spellStart"/>
      <w:r w:rsidRPr="001A3218">
        <w:rPr>
          <w:rFonts w:ascii="Times New Roman" w:eastAsia="Times New Roman" w:hAnsi="Times New Roman" w:cs="Times New Roman"/>
          <w:sz w:val="24"/>
          <w:szCs w:val="24"/>
        </w:rPr>
        <w:t>hadiths</w:t>
      </w:r>
      <w:proofErr w:type="spellEnd"/>
      <w:r w:rsidRPr="001A3218">
        <w:rPr>
          <w:rFonts w:ascii="Times New Roman" w:eastAsia="Times New Roman" w:hAnsi="Times New Roman" w:cs="Times New Roman"/>
          <w:sz w:val="24"/>
          <w:szCs w:val="24"/>
        </w:rPr>
        <w:t>, arguing that they represent the views of later scholars fictitiously ascribed to the Prophet to give doctrines greater authority.</w:t>
      </w:r>
    </w:p>
    <w:p w:rsidR="00813161" w:rsidRPr="001A3218" w:rsidRDefault="00813161" w:rsidP="00813161">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Later developments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Al-</w:t>
      </w:r>
      <w:proofErr w:type="spellStart"/>
      <w:r w:rsidRPr="001A3218">
        <w:rPr>
          <w:rFonts w:ascii="Times New Roman" w:eastAsia="Times New Roman" w:hAnsi="Times New Roman" w:cs="Times New Roman"/>
          <w:sz w:val="24"/>
          <w:szCs w:val="24"/>
        </w:rPr>
        <w:t>Shāfiʿī’s</w:t>
      </w:r>
      <w:proofErr w:type="spellEnd"/>
      <w:r w:rsidRPr="001A3218">
        <w:rPr>
          <w:rFonts w:ascii="Times New Roman" w:eastAsia="Times New Roman" w:hAnsi="Times New Roman" w:cs="Times New Roman"/>
          <w:sz w:val="24"/>
          <w:szCs w:val="24"/>
        </w:rPr>
        <w:t xml:space="preserve"> thesis formed the basis of the classical theory of the roots of </w:t>
      </w:r>
      <w:hyperlink r:id="rId44" w:history="1">
        <w:r w:rsidRPr="001A3218">
          <w:rPr>
            <w:rFonts w:ascii="Times New Roman" w:eastAsia="Times New Roman" w:hAnsi="Times New Roman" w:cs="Times New Roman"/>
            <w:sz w:val="24"/>
            <w:szCs w:val="24"/>
            <w:u w:val="single"/>
          </w:rPr>
          <w:t>jurisprudence</w:t>
        </w:r>
      </w:hyperlink>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i/>
          <w:iCs/>
          <w:sz w:val="24"/>
          <w:szCs w:val="24"/>
        </w:rPr>
        <w:t>uṣūl</w:t>
      </w:r>
      <w:proofErr w:type="spellEnd"/>
      <w:r w:rsidRPr="001A3218">
        <w:rPr>
          <w:rFonts w:ascii="Times New Roman" w:eastAsia="Times New Roman" w:hAnsi="Times New Roman" w:cs="Times New Roman"/>
          <w:i/>
          <w:iCs/>
          <w:sz w:val="24"/>
          <w:szCs w:val="24"/>
        </w:rPr>
        <w:t xml:space="preserve"> al-</w:t>
      </w:r>
      <w:proofErr w:type="spellStart"/>
      <w:r w:rsidRPr="001A3218">
        <w:rPr>
          <w:rFonts w:ascii="Times New Roman" w:eastAsia="Times New Roman" w:hAnsi="Times New Roman" w:cs="Times New Roman"/>
          <w:i/>
          <w:iCs/>
          <w:sz w:val="24"/>
          <w:szCs w:val="24"/>
        </w:rPr>
        <w:t>fiqh</w:t>
      </w:r>
      <w:proofErr w:type="spellEnd"/>
      <w:r w:rsidRPr="001A3218">
        <w:rPr>
          <w:rFonts w:ascii="Times New Roman" w:eastAsia="Times New Roman" w:hAnsi="Times New Roman" w:cs="Times New Roman"/>
          <w:sz w:val="24"/>
          <w:szCs w:val="24"/>
        </w:rPr>
        <w:t xml:space="preserve">), which crystallized in the early 10th century. Juristic “effort” to comprehend the terms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is known as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"https://www.britannica.com/topic/ijtihad"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ijtihād</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and legal theory charts the course that </w:t>
      </w:r>
      <w:proofErr w:type="spellStart"/>
      <w:r w:rsidRPr="001A3218">
        <w:rPr>
          <w:rFonts w:ascii="Times New Roman" w:eastAsia="Times New Roman" w:hAnsi="Times New Roman" w:cs="Times New Roman"/>
          <w:i/>
          <w:iCs/>
          <w:sz w:val="24"/>
          <w:szCs w:val="24"/>
        </w:rPr>
        <w:t>ijtihād</w:t>
      </w:r>
      <w:proofErr w:type="spellEnd"/>
      <w:r w:rsidRPr="001A3218">
        <w:rPr>
          <w:rFonts w:ascii="Times New Roman" w:eastAsia="Times New Roman" w:hAnsi="Times New Roman" w:cs="Times New Roman"/>
          <w:sz w:val="24"/>
          <w:szCs w:val="24"/>
        </w:rPr>
        <w:t xml:space="preserve"> must follow. In seeking the answer to a legal problem, the jurist must first consult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xml:space="preserve"> and </w:t>
      </w:r>
      <w:proofErr w:type="spellStart"/>
      <w:r w:rsidRPr="001A3218">
        <w:rPr>
          <w:rFonts w:ascii="Times New Roman" w:eastAsia="Times New Roman" w:hAnsi="Times New Roman" w:cs="Times New Roman"/>
          <w:sz w:val="24"/>
          <w:szCs w:val="24"/>
        </w:rPr>
        <w:t>Hadith</w:t>
      </w:r>
      <w:proofErr w:type="spellEnd"/>
      <w:r w:rsidRPr="001A3218">
        <w:rPr>
          <w:rFonts w:ascii="Times New Roman" w:eastAsia="Times New Roman" w:hAnsi="Times New Roman" w:cs="Times New Roman"/>
          <w:sz w:val="24"/>
          <w:szCs w:val="24"/>
        </w:rPr>
        <w:t>. If no specific solution can be discovered in divine revelation, the jurist must employ </w:t>
      </w:r>
      <w:hyperlink r:id="rId45" w:history="1">
        <w:r w:rsidRPr="001A3218">
          <w:rPr>
            <w:rFonts w:ascii="Times New Roman" w:eastAsia="Times New Roman" w:hAnsi="Times New Roman" w:cs="Times New Roman"/>
            <w:sz w:val="24"/>
            <w:szCs w:val="24"/>
            <w:u w:val="single"/>
          </w:rPr>
          <w:t>analogy</w:t>
        </w:r>
      </w:hyperlink>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i/>
          <w:iCs/>
          <w:sz w:val="24"/>
          <w:szCs w:val="24"/>
        </w:rPr>
        <w:t>qiyās</w:t>
      </w:r>
      <w:proofErr w:type="spellEnd"/>
      <w:r w:rsidRPr="001A3218">
        <w:rPr>
          <w:rFonts w:ascii="Times New Roman" w:eastAsia="Times New Roman" w:hAnsi="Times New Roman" w:cs="Times New Roman"/>
          <w:sz w:val="24"/>
          <w:szCs w:val="24"/>
        </w:rPr>
        <w:t>) or certain subsidiary principles of reasoning, such as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"https://www.britannica.com/topic/istihsan"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istiḥsān</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(juristic discretion) and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"https://www.britannica.com/topic/istislah"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istiṣlāh</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(consideration of welfare). As an attempt to define God’s law, the </w:t>
      </w:r>
      <w:proofErr w:type="spellStart"/>
      <w:r w:rsidRPr="001A3218">
        <w:rPr>
          <w:rFonts w:ascii="Times New Roman" w:eastAsia="Times New Roman" w:hAnsi="Times New Roman" w:cs="Times New Roman"/>
          <w:i/>
          <w:iCs/>
          <w:sz w:val="24"/>
          <w:szCs w:val="24"/>
        </w:rPr>
        <w:t>ijtihād</w:t>
      </w:r>
      <w:proofErr w:type="spellEnd"/>
      <w:r w:rsidRPr="001A3218">
        <w:rPr>
          <w:rFonts w:ascii="Times New Roman" w:eastAsia="Times New Roman" w:hAnsi="Times New Roman" w:cs="Times New Roman"/>
          <w:sz w:val="24"/>
          <w:szCs w:val="24"/>
        </w:rPr>
        <w:t> of individual scholars can result only in a tentative conclusion, termed </w:t>
      </w:r>
      <w:proofErr w:type="spellStart"/>
      <w:r w:rsidRPr="001A3218">
        <w:rPr>
          <w:rFonts w:ascii="Times New Roman" w:eastAsia="Times New Roman" w:hAnsi="Times New Roman" w:cs="Times New Roman"/>
          <w:i/>
          <w:iCs/>
          <w:sz w:val="24"/>
          <w:szCs w:val="24"/>
        </w:rPr>
        <w:t>ẓann</w:t>
      </w:r>
      <w:proofErr w:type="spellEnd"/>
      <w:r w:rsidRPr="001A3218">
        <w:rPr>
          <w:rFonts w:ascii="Times New Roman" w:eastAsia="Times New Roman" w:hAnsi="Times New Roman" w:cs="Times New Roman"/>
          <w:sz w:val="24"/>
          <w:szCs w:val="24"/>
        </w:rPr>
        <w:t> (“conjecture”), which is contrasted with the ideal of certain (</w:t>
      </w:r>
      <w:proofErr w:type="spellStart"/>
      <w:r w:rsidRPr="001A3218">
        <w:rPr>
          <w:rFonts w:ascii="Times New Roman" w:eastAsia="Times New Roman" w:hAnsi="Times New Roman" w:cs="Times New Roman"/>
          <w:i/>
          <w:iCs/>
          <w:sz w:val="24"/>
          <w:szCs w:val="24"/>
        </w:rPr>
        <w:t>yaqīn</w:t>
      </w:r>
      <w:proofErr w:type="spellEnd"/>
      <w:r w:rsidRPr="001A3218">
        <w:rPr>
          <w:rFonts w:ascii="Times New Roman" w:eastAsia="Times New Roman" w:hAnsi="Times New Roman" w:cs="Times New Roman"/>
          <w:sz w:val="24"/>
          <w:szCs w:val="24"/>
        </w:rPr>
        <w:t>) knowledge.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is a candidly pluralistic system, the philosophy of the equal authority of the different schools being expressed in a putative dictum of the Prophet: “Difference of opinion among my </w:t>
      </w:r>
      <w:hyperlink r:id="rId46" w:history="1">
        <w:r w:rsidRPr="001A3218">
          <w:rPr>
            <w:rFonts w:ascii="Times New Roman" w:eastAsia="Times New Roman" w:hAnsi="Times New Roman" w:cs="Times New Roman"/>
            <w:sz w:val="24"/>
            <w:szCs w:val="24"/>
            <w:u w:val="single"/>
          </w:rPr>
          <w:t>community</w:t>
        </w:r>
      </w:hyperlink>
      <w:r w:rsidRPr="001A3218">
        <w:rPr>
          <w:rFonts w:ascii="Times New Roman" w:eastAsia="Times New Roman" w:hAnsi="Times New Roman" w:cs="Times New Roman"/>
          <w:sz w:val="24"/>
          <w:szCs w:val="24"/>
        </w:rPr>
        <w:t> is a sign of God’s bounty.” Outside the four schools of </w:t>
      </w:r>
      <w:hyperlink r:id="rId47" w:history="1">
        <w:r w:rsidRPr="001A3218">
          <w:rPr>
            <w:rFonts w:ascii="Times New Roman" w:eastAsia="Times New Roman" w:hAnsi="Times New Roman" w:cs="Times New Roman"/>
            <w:sz w:val="24"/>
            <w:szCs w:val="24"/>
            <w:u w:val="single"/>
          </w:rPr>
          <w:t>Sunni</w:t>
        </w:r>
      </w:hyperlink>
      <w:r w:rsidRPr="001A3218">
        <w:rPr>
          <w:rFonts w:ascii="Times New Roman" w:eastAsia="Times New Roman" w:hAnsi="Times New Roman" w:cs="Times New Roman"/>
          <w:sz w:val="24"/>
          <w:szCs w:val="24"/>
        </w:rPr>
        <w:t> </w:t>
      </w:r>
      <w:hyperlink r:id="rId48" w:history="1">
        <w:r w:rsidRPr="001A3218">
          <w:rPr>
            <w:rFonts w:ascii="Times New Roman" w:eastAsia="Times New Roman" w:hAnsi="Times New Roman" w:cs="Times New Roman"/>
            <w:sz w:val="24"/>
            <w:szCs w:val="24"/>
            <w:u w:val="single"/>
          </w:rPr>
          <w:t>Islam</w:t>
        </w:r>
      </w:hyperlink>
      <w:r w:rsidRPr="001A3218">
        <w:rPr>
          <w:rFonts w:ascii="Times New Roman" w:eastAsia="Times New Roman" w:hAnsi="Times New Roman" w:cs="Times New Roman"/>
          <w:sz w:val="24"/>
          <w:szCs w:val="24"/>
        </w:rPr>
        <w:t> stand the minority groups of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"https://www.britannica.com/topic/Shii"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Shiʿah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and the </w:t>
      </w:r>
      <w:proofErr w:type="spellStart"/>
      <w:r w:rsidRPr="001A3218">
        <w:rPr>
          <w:rFonts w:ascii="Times New Roman" w:eastAsia="Times New Roman" w:hAnsi="Times New Roman" w:cs="Times New Roman"/>
          <w:sz w:val="24"/>
          <w:szCs w:val="24"/>
        </w:rPr>
        <w:t>Ibāḍīs</w:t>
      </w:r>
      <w:proofErr w:type="spellEnd"/>
      <w:r w:rsidRPr="001A3218">
        <w:rPr>
          <w:rFonts w:ascii="Times New Roman" w:eastAsia="Times New Roman" w:hAnsi="Times New Roman" w:cs="Times New Roman"/>
          <w:sz w:val="24"/>
          <w:szCs w:val="24"/>
        </w:rPr>
        <w:t xml:space="preserve">, whose versions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differ considerably from those of the Sunnis. </w:t>
      </w:r>
      <w:proofErr w:type="spellStart"/>
      <w:r w:rsidRPr="001A3218">
        <w:rPr>
          <w:rFonts w:ascii="Times New Roman" w:eastAsia="Times New Roman" w:hAnsi="Times New Roman" w:cs="Times New Roman"/>
          <w:sz w:val="24"/>
          <w:szCs w:val="24"/>
        </w:rPr>
        <w:t>Shiʿi</w:t>
      </w:r>
      <w:proofErr w:type="spellEnd"/>
      <w:r w:rsidRPr="001A3218">
        <w:rPr>
          <w:rFonts w:ascii="Times New Roman" w:eastAsia="Times New Roman" w:hAnsi="Times New Roman" w:cs="Times New Roman"/>
          <w:sz w:val="24"/>
          <w:szCs w:val="24"/>
        </w:rPr>
        <w:t xml:space="preserve"> law, in particular, grew out of a fundamentally different politico-religious system, in which the rulers, or </w:t>
      </w:r>
      <w:hyperlink r:id="rId49" w:history="1">
        <w:r w:rsidRPr="001A3218">
          <w:rPr>
            <w:rFonts w:ascii="Times New Roman" w:eastAsia="Times New Roman" w:hAnsi="Times New Roman" w:cs="Times New Roman"/>
            <w:sz w:val="24"/>
            <w:szCs w:val="24"/>
            <w:u w:val="single"/>
          </w:rPr>
          <w:t>imams</w:t>
        </w:r>
      </w:hyperlink>
      <w:r w:rsidRPr="001A3218">
        <w:rPr>
          <w:rFonts w:ascii="Times New Roman" w:eastAsia="Times New Roman" w:hAnsi="Times New Roman" w:cs="Times New Roman"/>
          <w:sz w:val="24"/>
          <w:szCs w:val="24"/>
        </w:rPr>
        <w:t xml:space="preserve">, were held to be divinely inspired and therefore the spokesmen of the Lawgiver himself. Geographically, the division between the various schools and sects became fairly well defined as </w:t>
      </w:r>
      <w:proofErr w:type="spellStart"/>
      <w:r w:rsidRPr="001A3218">
        <w:rPr>
          <w:rFonts w:ascii="Times New Roman" w:eastAsia="Times New Roman" w:hAnsi="Times New Roman" w:cs="Times New Roman"/>
          <w:sz w:val="24"/>
          <w:szCs w:val="24"/>
        </w:rPr>
        <w:t>qadis</w:t>
      </w:r>
      <w:proofErr w:type="spellEnd"/>
      <w:r w:rsidRPr="001A3218">
        <w:rPr>
          <w:rFonts w:ascii="Times New Roman" w:eastAsia="Times New Roman" w:hAnsi="Times New Roman" w:cs="Times New Roman"/>
          <w:sz w:val="24"/>
          <w:szCs w:val="24"/>
        </w:rPr>
        <w:t xml:space="preserve">’ courts in different areas became wedded to the doctrine of one particular school. Thus, </w:t>
      </w:r>
      <w:proofErr w:type="spellStart"/>
      <w:r w:rsidRPr="001A3218">
        <w:rPr>
          <w:rFonts w:ascii="Times New Roman" w:eastAsia="Times New Roman" w:hAnsi="Times New Roman" w:cs="Times New Roman"/>
          <w:sz w:val="24"/>
          <w:szCs w:val="24"/>
        </w:rPr>
        <w:t>Ḥanafī</w:t>
      </w:r>
      <w:proofErr w:type="spellEnd"/>
      <w:r w:rsidRPr="001A3218">
        <w:rPr>
          <w:rFonts w:ascii="Times New Roman" w:eastAsia="Times New Roman" w:hAnsi="Times New Roman" w:cs="Times New Roman"/>
          <w:sz w:val="24"/>
          <w:szCs w:val="24"/>
        </w:rPr>
        <w:t xml:space="preserve"> law came to predominate in the </w:t>
      </w:r>
      <w:hyperlink r:id="rId50" w:history="1">
        <w:r w:rsidRPr="001A3218">
          <w:rPr>
            <w:rFonts w:ascii="Times New Roman" w:eastAsia="Times New Roman" w:hAnsi="Times New Roman" w:cs="Times New Roman"/>
            <w:sz w:val="24"/>
            <w:szCs w:val="24"/>
            <w:u w:val="single"/>
          </w:rPr>
          <w:t>Middle East</w:t>
        </w:r>
      </w:hyperlink>
      <w:r w:rsidRPr="001A3218">
        <w:rPr>
          <w:rFonts w:ascii="Times New Roman" w:eastAsia="Times New Roman" w:hAnsi="Times New Roman" w:cs="Times New Roman"/>
          <w:sz w:val="24"/>
          <w:szCs w:val="24"/>
        </w:rPr>
        <w:t xml:space="preserve"> and the Indian subcontinent; </w:t>
      </w:r>
      <w:proofErr w:type="spellStart"/>
      <w:r w:rsidRPr="001A3218">
        <w:rPr>
          <w:rFonts w:ascii="Times New Roman" w:eastAsia="Times New Roman" w:hAnsi="Times New Roman" w:cs="Times New Roman"/>
          <w:sz w:val="24"/>
          <w:szCs w:val="24"/>
        </w:rPr>
        <w:t>Mālikī</w:t>
      </w:r>
      <w:proofErr w:type="spellEnd"/>
      <w:r w:rsidRPr="001A3218">
        <w:rPr>
          <w:rFonts w:ascii="Times New Roman" w:eastAsia="Times New Roman" w:hAnsi="Times New Roman" w:cs="Times New Roman"/>
          <w:sz w:val="24"/>
          <w:szCs w:val="24"/>
        </w:rPr>
        <w:t xml:space="preserve"> law in North, West, and Central Africa; </w:t>
      </w:r>
      <w:proofErr w:type="spellStart"/>
      <w:r w:rsidRPr="001A3218">
        <w:rPr>
          <w:rFonts w:ascii="Times New Roman" w:eastAsia="Times New Roman" w:hAnsi="Times New Roman" w:cs="Times New Roman"/>
          <w:sz w:val="24"/>
          <w:szCs w:val="24"/>
        </w:rPr>
        <w:t>Shāfiʿī</w:t>
      </w:r>
      <w:proofErr w:type="spellEnd"/>
      <w:r w:rsidRPr="001A3218">
        <w:rPr>
          <w:rFonts w:ascii="Times New Roman" w:eastAsia="Times New Roman" w:hAnsi="Times New Roman" w:cs="Times New Roman"/>
          <w:sz w:val="24"/>
          <w:szCs w:val="24"/>
        </w:rPr>
        <w:t xml:space="preserve"> law in </w:t>
      </w:r>
      <w:hyperlink r:id="rId51" w:history="1">
        <w:r w:rsidRPr="001A3218">
          <w:rPr>
            <w:rFonts w:ascii="Times New Roman" w:eastAsia="Times New Roman" w:hAnsi="Times New Roman" w:cs="Times New Roman"/>
            <w:sz w:val="24"/>
            <w:szCs w:val="24"/>
            <w:u w:val="single"/>
          </w:rPr>
          <w:t>East Africa</w:t>
        </w:r>
      </w:hyperlink>
      <w:r w:rsidRPr="001A3218">
        <w:rPr>
          <w:rFonts w:ascii="Times New Roman" w:eastAsia="Times New Roman" w:hAnsi="Times New Roman" w:cs="Times New Roman"/>
          <w:sz w:val="24"/>
          <w:szCs w:val="24"/>
        </w:rPr>
        <w:t>, the southern parts of the </w:t>
      </w:r>
      <w:hyperlink r:id="rId52" w:history="1">
        <w:r w:rsidRPr="001A3218">
          <w:rPr>
            <w:rFonts w:ascii="Times New Roman" w:eastAsia="Times New Roman" w:hAnsi="Times New Roman" w:cs="Times New Roman"/>
            <w:sz w:val="24"/>
            <w:szCs w:val="24"/>
            <w:u w:val="single"/>
          </w:rPr>
          <w:t>Arabian Peninsula</w:t>
        </w:r>
      </w:hyperlink>
      <w:r w:rsidRPr="001A3218">
        <w:rPr>
          <w:rFonts w:ascii="Times New Roman" w:eastAsia="Times New Roman" w:hAnsi="Times New Roman" w:cs="Times New Roman"/>
          <w:sz w:val="24"/>
          <w:szCs w:val="24"/>
        </w:rPr>
        <w:t>, </w:t>
      </w:r>
      <w:hyperlink r:id="rId53" w:history="1">
        <w:r w:rsidRPr="001A3218">
          <w:rPr>
            <w:rFonts w:ascii="Times New Roman" w:eastAsia="Times New Roman" w:hAnsi="Times New Roman" w:cs="Times New Roman"/>
            <w:sz w:val="24"/>
            <w:szCs w:val="24"/>
            <w:u w:val="single"/>
          </w:rPr>
          <w:t>Malaysia</w:t>
        </w:r>
      </w:hyperlink>
      <w:r w:rsidRPr="001A3218">
        <w:rPr>
          <w:rFonts w:ascii="Times New Roman" w:eastAsia="Times New Roman" w:hAnsi="Times New Roman" w:cs="Times New Roman"/>
          <w:sz w:val="24"/>
          <w:szCs w:val="24"/>
        </w:rPr>
        <w:t>, and </w:t>
      </w:r>
      <w:hyperlink r:id="rId54" w:history="1">
        <w:r w:rsidRPr="001A3218">
          <w:rPr>
            <w:rFonts w:ascii="Times New Roman" w:eastAsia="Times New Roman" w:hAnsi="Times New Roman" w:cs="Times New Roman"/>
            <w:sz w:val="24"/>
            <w:szCs w:val="24"/>
            <w:u w:val="single"/>
          </w:rPr>
          <w:t>Indonesia</w:t>
        </w:r>
      </w:hyperlink>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Ḥanbalī</w:t>
      </w:r>
      <w:proofErr w:type="spellEnd"/>
      <w:r w:rsidRPr="001A3218">
        <w:rPr>
          <w:rFonts w:ascii="Times New Roman" w:eastAsia="Times New Roman" w:hAnsi="Times New Roman" w:cs="Times New Roman"/>
          <w:sz w:val="24"/>
          <w:szCs w:val="24"/>
        </w:rPr>
        <w:t xml:space="preserve"> law in </w:t>
      </w:r>
      <w:hyperlink r:id="rId55" w:history="1">
        <w:r w:rsidRPr="001A3218">
          <w:rPr>
            <w:rFonts w:ascii="Times New Roman" w:eastAsia="Times New Roman" w:hAnsi="Times New Roman" w:cs="Times New Roman"/>
            <w:sz w:val="24"/>
            <w:szCs w:val="24"/>
            <w:u w:val="single"/>
          </w:rPr>
          <w:t>Saudi Arabia</w:t>
        </w:r>
      </w:hyperlink>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Shiʿi</w:t>
      </w:r>
      <w:proofErr w:type="spellEnd"/>
      <w:r w:rsidRPr="001A3218">
        <w:rPr>
          <w:rFonts w:ascii="Times New Roman" w:eastAsia="Times New Roman" w:hAnsi="Times New Roman" w:cs="Times New Roman"/>
          <w:sz w:val="24"/>
          <w:szCs w:val="24"/>
        </w:rPr>
        <w:t xml:space="preserve"> law in </w:t>
      </w:r>
      <w:hyperlink r:id="rId56" w:history="1">
        <w:r w:rsidRPr="001A3218">
          <w:rPr>
            <w:rFonts w:ascii="Times New Roman" w:eastAsia="Times New Roman" w:hAnsi="Times New Roman" w:cs="Times New Roman"/>
            <w:sz w:val="24"/>
            <w:szCs w:val="24"/>
            <w:u w:val="single"/>
          </w:rPr>
          <w:t>Iran</w:t>
        </w:r>
      </w:hyperlink>
      <w:r w:rsidRPr="001A3218">
        <w:rPr>
          <w:rFonts w:ascii="Times New Roman" w:eastAsia="Times New Roman" w:hAnsi="Times New Roman" w:cs="Times New Roman"/>
          <w:sz w:val="24"/>
          <w:szCs w:val="24"/>
        </w:rPr>
        <w:t xml:space="preserve"> and the </w:t>
      </w:r>
      <w:proofErr w:type="spellStart"/>
      <w:r w:rsidRPr="001A3218">
        <w:rPr>
          <w:rFonts w:ascii="Times New Roman" w:eastAsia="Times New Roman" w:hAnsi="Times New Roman" w:cs="Times New Roman"/>
          <w:sz w:val="24"/>
          <w:szCs w:val="24"/>
        </w:rPr>
        <w:t>Shiʿi</w:t>
      </w:r>
      <w:proofErr w:type="spellEnd"/>
      <w:r w:rsidRPr="001A3218">
        <w:rPr>
          <w:rFonts w:ascii="Times New Roman" w:eastAsia="Times New Roman" w:hAnsi="Times New Roman" w:cs="Times New Roman"/>
          <w:sz w:val="24"/>
          <w:szCs w:val="24"/>
        </w:rPr>
        <w:t> </w:t>
      </w:r>
      <w:hyperlink r:id="rId57" w:history="1">
        <w:r w:rsidRPr="001A3218">
          <w:rPr>
            <w:rFonts w:ascii="Times New Roman" w:eastAsia="Times New Roman" w:hAnsi="Times New Roman" w:cs="Times New Roman"/>
            <w:sz w:val="24"/>
            <w:szCs w:val="24"/>
            <w:u w:val="single"/>
          </w:rPr>
          <w:t>communities</w:t>
        </w:r>
      </w:hyperlink>
      <w:r w:rsidRPr="001A3218">
        <w:rPr>
          <w:rFonts w:ascii="Times New Roman" w:eastAsia="Times New Roman" w:hAnsi="Times New Roman" w:cs="Times New Roman"/>
          <w:sz w:val="24"/>
          <w:szCs w:val="24"/>
        </w:rPr>
        <w:t xml:space="preserve"> of India and East Africa; and </w:t>
      </w:r>
      <w:proofErr w:type="spellStart"/>
      <w:r w:rsidRPr="001A3218">
        <w:rPr>
          <w:rFonts w:ascii="Times New Roman" w:eastAsia="Times New Roman" w:hAnsi="Times New Roman" w:cs="Times New Roman"/>
          <w:sz w:val="24"/>
          <w:szCs w:val="24"/>
        </w:rPr>
        <w:t>Ibāḍī</w:t>
      </w:r>
      <w:proofErr w:type="spellEnd"/>
      <w:r w:rsidRPr="001A3218">
        <w:rPr>
          <w:rFonts w:ascii="Times New Roman" w:eastAsia="Times New Roman" w:hAnsi="Times New Roman" w:cs="Times New Roman"/>
          <w:sz w:val="24"/>
          <w:szCs w:val="24"/>
        </w:rPr>
        <w:t xml:space="preserve"> law in</w:t>
      </w:r>
      <w:hyperlink r:id="rId58" w:history="1">
        <w:r w:rsidRPr="001A3218">
          <w:rPr>
            <w:rFonts w:ascii="Times New Roman" w:eastAsia="Times New Roman" w:hAnsi="Times New Roman" w:cs="Times New Roman"/>
            <w:sz w:val="24"/>
            <w:szCs w:val="24"/>
            <w:u w:val="single"/>
          </w:rPr>
          <w:t> Zanzibar</w:t>
        </w:r>
      </w:hyperlink>
      <w:r w:rsidRPr="001A3218">
        <w:rPr>
          <w:rFonts w:ascii="Times New Roman" w:eastAsia="Times New Roman" w:hAnsi="Times New Roman" w:cs="Times New Roman"/>
          <w:sz w:val="24"/>
          <w:szCs w:val="24"/>
        </w:rPr>
        <w:t>, </w:t>
      </w:r>
      <w:hyperlink r:id="rId59" w:history="1">
        <w:r w:rsidRPr="001A3218">
          <w:rPr>
            <w:rFonts w:ascii="Times New Roman" w:eastAsia="Times New Roman" w:hAnsi="Times New Roman" w:cs="Times New Roman"/>
            <w:sz w:val="24"/>
            <w:szCs w:val="24"/>
            <w:u w:val="single"/>
          </w:rPr>
          <w:t>Oman</w:t>
        </w:r>
      </w:hyperlink>
      <w:r w:rsidRPr="001A3218">
        <w:rPr>
          <w:rFonts w:ascii="Times New Roman" w:eastAsia="Times New Roman" w:hAnsi="Times New Roman" w:cs="Times New Roman"/>
          <w:sz w:val="24"/>
          <w:szCs w:val="24"/>
        </w:rPr>
        <w:t>, and parts of </w:t>
      </w:r>
      <w:hyperlink r:id="rId60" w:history="1">
        <w:r w:rsidRPr="001A3218">
          <w:rPr>
            <w:rFonts w:ascii="Times New Roman" w:eastAsia="Times New Roman" w:hAnsi="Times New Roman" w:cs="Times New Roman"/>
            <w:sz w:val="24"/>
            <w:szCs w:val="24"/>
            <w:u w:val="single"/>
          </w:rPr>
          <w:t>Algeria</w:t>
        </w:r>
      </w:hyperlink>
      <w:r w:rsidRPr="001A3218">
        <w:rPr>
          <w:rFonts w:ascii="Times New Roman" w:eastAsia="Times New Roman" w:hAnsi="Times New Roman" w:cs="Times New Roman"/>
          <w:sz w:val="24"/>
          <w:szCs w:val="24"/>
        </w:rPr>
        <w:t>.</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Although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doctrine is all-embracing, Islamic legal practice has always recognized jurisdictions other than that of the </w:t>
      </w:r>
      <w:proofErr w:type="spellStart"/>
      <w:r w:rsidRPr="001A3218">
        <w:rPr>
          <w:rFonts w:ascii="Times New Roman" w:eastAsia="Times New Roman" w:hAnsi="Times New Roman" w:cs="Times New Roman"/>
          <w:sz w:val="24"/>
          <w:szCs w:val="24"/>
        </w:rPr>
        <w:t>qadis</w:t>
      </w:r>
      <w:proofErr w:type="spellEnd"/>
      <w:r w:rsidRPr="001A3218">
        <w:rPr>
          <w:rFonts w:ascii="Times New Roman" w:eastAsia="Times New Roman" w:hAnsi="Times New Roman" w:cs="Times New Roman"/>
          <w:sz w:val="24"/>
          <w:szCs w:val="24"/>
        </w:rPr>
        <w:t xml:space="preserve">. Because the </w:t>
      </w:r>
      <w:proofErr w:type="spellStart"/>
      <w:r w:rsidRPr="001A3218">
        <w:rPr>
          <w:rFonts w:ascii="Times New Roman" w:eastAsia="Times New Roman" w:hAnsi="Times New Roman" w:cs="Times New Roman"/>
          <w:sz w:val="24"/>
          <w:szCs w:val="24"/>
        </w:rPr>
        <w:t>qadis</w:t>
      </w:r>
      <w:proofErr w:type="spellEnd"/>
      <w:r w:rsidRPr="001A3218">
        <w:rPr>
          <w:rFonts w:ascii="Times New Roman" w:eastAsia="Times New Roman" w:hAnsi="Times New Roman" w:cs="Times New Roman"/>
          <w:sz w:val="24"/>
          <w:szCs w:val="24"/>
        </w:rPr>
        <w:t>’ courts were hidebound by a cumbersome system of </w:t>
      </w:r>
      <w:hyperlink r:id="rId61" w:history="1">
        <w:r w:rsidRPr="001A3218">
          <w:rPr>
            <w:rFonts w:ascii="Times New Roman" w:eastAsia="Times New Roman" w:hAnsi="Times New Roman" w:cs="Times New Roman"/>
            <w:sz w:val="24"/>
            <w:szCs w:val="24"/>
            <w:u w:val="single"/>
          </w:rPr>
          <w:t>procedure</w:t>
        </w:r>
      </w:hyperlink>
      <w:r w:rsidRPr="001A3218">
        <w:rPr>
          <w:rFonts w:ascii="Times New Roman" w:eastAsia="Times New Roman" w:hAnsi="Times New Roman" w:cs="Times New Roman"/>
          <w:sz w:val="24"/>
          <w:szCs w:val="24"/>
        </w:rPr>
        <w:t> and </w:t>
      </w:r>
      <w:hyperlink r:id="rId62" w:history="1">
        <w:r w:rsidRPr="001A3218">
          <w:rPr>
            <w:rFonts w:ascii="Times New Roman" w:eastAsia="Times New Roman" w:hAnsi="Times New Roman" w:cs="Times New Roman"/>
            <w:sz w:val="24"/>
            <w:szCs w:val="24"/>
            <w:u w:val="single"/>
          </w:rPr>
          <w:t>evidence</w:t>
        </w:r>
      </w:hyperlink>
      <w:r w:rsidRPr="001A3218">
        <w:rPr>
          <w:rFonts w:ascii="Times New Roman" w:eastAsia="Times New Roman" w:hAnsi="Times New Roman" w:cs="Times New Roman"/>
          <w:sz w:val="24"/>
          <w:szCs w:val="24"/>
        </w:rPr>
        <w:t>, they did not prove a satisfactory organ for the administration of </w:t>
      </w:r>
      <w:hyperlink r:id="rId63" w:history="1">
        <w:r w:rsidRPr="001A3218">
          <w:rPr>
            <w:rFonts w:ascii="Times New Roman" w:eastAsia="Times New Roman" w:hAnsi="Times New Roman" w:cs="Times New Roman"/>
            <w:sz w:val="24"/>
            <w:szCs w:val="24"/>
            <w:u w:val="single"/>
          </w:rPr>
          <w:t>justice</w:t>
        </w:r>
      </w:hyperlink>
      <w:r w:rsidRPr="001A3218">
        <w:rPr>
          <w:rFonts w:ascii="Times New Roman" w:eastAsia="Times New Roman" w:hAnsi="Times New Roman" w:cs="Times New Roman"/>
          <w:sz w:val="24"/>
          <w:szCs w:val="24"/>
        </w:rPr>
        <w:t> in all respects, particularly as regards </w:t>
      </w:r>
      <w:hyperlink r:id="rId64" w:history="1">
        <w:r w:rsidRPr="001A3218">
          <w:rPr>
            <w:rFonts w:ascii="Times New Roman" w:eastAsia="Times New Roman" w:hAnsi="Times New Roman" w:cs="Times New Roman"/>
            <w:sz w:val="24"/>
            <w:szCs w:val="24"/>
            <w:u w:val="single"/>
          </w:rPr>
          <w:t>criminal</w:t>
        </w:r>
      </w:hyperlink>
      <w:r w:rsidRPr="001A3218">
        <w:rPr>
          <w:rFonts w:ascii="Times New Roman" w:eastAsia="Times New Roman" w:hAnsi="Times New Roman" w:cs="Times New Roman"/>
          <w:sz w:val="24"/>
          <w:szCs w:val="24"/>
        </w:rPr>
        <w:t>, land, and </w:t>
      </w:r>
      <w:hyperlink r:id="rId65" w:history="1">
        <w:r w:rsidRPr="001A3218">
          <w:rPr>
            <w:rFonts w:ascii="Times New Roman" w:eastAsia="Times New Roman" w:hAnsi="Times New Roman" w:cs="Times New Roman"/>
            <w:sz w:val="24"/>
            <w:szCs w:val="24"/>
            <w:u w:val="single"/>
          </w:rPr>
          <w:t xml:space="preserve">commercial </w:t>
        </w:r>
        <w:r w:rsidRPr="001A3218">
          <w:rPr>
            <w:rFonts w:ascii="Times New Roman" w:eastAsia="Times New Roman" w:hAnsi="Times New Roman" w:cs="Times New Roman"/>
            <w:sz w:val="24"/>
            <w:szCs w:val="24"/>
            <w:u w:val="single"/>
          </w:rPr>
          <w:lastRenderedPageBreak/>
          <w:t>law</w:t>
        </w:r>
      </w:hyperlink>
      <w:r w:rsidRPr="001A3218">
        <w:rPr>
          <w:rFonts w:ascii="Times New Roman" w:eastAsia="Times New Roman" w:hAnsi="Times New Roman" w:cs="Times New Roman"/>
          <w:sz w:val="24"/>
          <w:szCs w:val="24"/>
        </w:rPr>
        <w:t>. Hence, under the broad heading of the sovereign’s administrative power (</w:t>
      </w:r>
      <w:proofErr w:type="spellStart"/>
      <w:r w:rsidRPr="001A3218">
        <w:rPr>
          <w:rFonts w:ascii="Times New Roman" w:eastAsia="Times New Roman" w:hAnsi="Times New Roman" w:cs="Times New Roman"/>
          <w:i/>
          <w:iCs/>
          <w:sz w:val="24"/>
          <w:szCs w:val="24"/>
        </w:rPr>
        <w:t>siyāsah</w:t>
      </w:r>
      <w:proofErr w:type="spellEnd"/>
      <w:r w:rsidRPr="001A3218">
        <w:rPr>
          <w:rFonts w:ascii="Times New Roman" w:eastAsia="Times New Roman" w:hAnsi="Times New Roman" w:cs="Times New Roman"/>
          <w:sz w:val="24"/>
          <w:szCs w:val="24"/>
        </w:rPr>
        <w:t>), competence in these spheres was often </w:t>
      </w:r>
      <w:hyperlink r:id="rId66" w:history="1">
        <w:r w:rsidRPr="001A3218">
          <w:rPr>
            <w:rFonts w:ascii="Times New Roman" w:eastAsia="Times New Roman" w:hAnsi="Times New Roman" w:cs="Times New Roman"/>
            <w:sz w:val="24"/>
            <w:szCs w:val="24"/>
            <w:u w:val="single"/>
          </w:rPr>
          <w:t>relegated</w:t>
        </w:r>
      </w:hyperlink>
      <w:r w:rsidRPr="001A3218">
        <w:rPr>
          <w:rFonts w:ascii="Times New Roman" w:eastAsia="Times New Roman" w:hAnsi="Times New Roman" w:cs="Times New Roman"/>
          <w:sz w:val="24"/>
          <w:szCs w:val="24"/>
        </w:rPr>
        <w:t> to other courts, known collectively as </w:t>
      </w:r>
      <w:proofErr w:type="spellStart"/>
      <w:r w:rsidRPr="001A3218">
        <w:rPr>
          <w:rFonts w:ascii="Times New Roman" w:eastAsia="Times New Roman" w:hAnsi="Times New Roman" w:cs="Times New Roman"/>
          <w:i/>
          <w:iCs/>
          <w:sz w:val="24"/>
          <w:szCs w:val="24"/>
        </w:rPr>
        <w:t>maẓālim</w:t>
      </w:r>
      <w:proofErr w:type="spellEnd"/>
      <w:r w:rsidRPr="001A3218">
        <w:rPr>
          <w:rFonts w:ascii="Times New Roman" w:eastAsia="Times New Roman" w:hAnsi="Times New Roman" w:cs="Times New Roman"/>
          <w:sz w:val="24"/>
          <w:szCs w:val="24"/>
        </w:rPr>
        <w:t xml:space="preserve"> courts, and the </w:t>
      </w:r>
      <w:proofErr w:type="spellStart"/>
      <w:r w:rsidRPr="001A3218">
        <w:rPr>
          <w:rFonts w:ascii="Times New Roman" w:eastAsia="Times New Roman" w:hAnsi="Times New Roman" w:cs="Times New Roman"/>
          <w:sz w:val="24"/>
          <w:szCs w:val="24"/>
        </w:rPr>
        <w:t>qadis</w:t>
      </w:r>
      <w:proofErr w:type="spellEnd"/>
      <w:r w:rsidRPr="001A3218">
        <w:rPr>
          <w:rFonts w:ascii="Times New Roman" w:eastAsia="Times New Roman" w:hAnsi="Times New Roman" w:cs="Times New Roman"/>
          <w:sz w:val="24"/>
          <w:szCs w:val="24"/>
        </w:rPr>
        <w:t>’ monopoly was confined to private </w:t>
      </w:r>
      <w:hyperlink r:id="rId67" w:history="1">
        <w:r w:rsidRPr="001A3218">
          <w:rPr>
            <w:rFonts w:ascii="Times New Roman" w:eastAsia="Times New Roman" w:hAnsi="Times New Roman" w:cs="Times New Roman"/>
            <w:sz w:val="24"/>
            <w:szCs w:val="24"/>
            <w:u w:val="single"/>
          </w:rPr>
          <w:t>family</w:t>
        </w:r>
      </w:hyperlink>
      <w:r w:rsidRPr="001A3218">
        <w:rPr>
          <w:rFonts w:ascii="Times New Roman" w:eastAsia="Times New Roman" w:hAnsi="Times New Roman" w:cs="Times New Roman"/>
          <w:sz w:val="24"/>
          <w:szCs w:val="24"/>
        </w:rPr>
        <w:t> and </w:t>
      </w:r>
      <w:hyperlink r:id="rId68" w:history="1">
        <w:r w:rsidRPr="001A3218">
          <w:rPr>
            <w:rFonts w:ascii="Times New Roman" w:eastAsia="Times New Roman" w:hAnsi="Times New Roman" w:cs="Times New Roman"/>
            <w:sz w:val="24"/>
            <w:szCs w:val="24"/>
            <w:u w:val="single"/>
          </w:rPr>
          <w:t>civil law</w:t>
        </w:r>
      </w:hyperlink>
      <w:r w:rsidRPr="001A3218">
        <w:rPr>
          <w:rFonts w:ascii="Times New Roman" w:eastAsia="Times New Roman" w:hAnsi="Times New Roman" w:cs="Times New Roman"/>
          <w:sz w:val="24"/>
          <w:szCs w:val="24"/>
        </w:rPr>
        <w:t xml:space="preserve">. As the expression of a religious ideal,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doctrine was always the focal point of legal activity, but it never formed a complete or exclusively authoritative expression of the laws that governed the lives of Muslims in practice.</w:t>
      </w:r>
    </w:p>
    <w:p w:rsidR="00813161" w:rsidRPr="001A3218" w:rsidRDefault="00813161" w:rsidP="00813161">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 xml:space="preserve">The substance of traditional </w:t>
      </w:r>
      <w:proofErr w:type="spellStart"/>
      <w:r w:rsidRPr="001A3218">
        <w:rPr>
          <w:rFonts w:ascii="Times New Roman" w:eastAsia="Times New Roman" w:hAnsi="Times New Roman" w:cs="Times New Roman"/>
          <w:b/>
          <w:bCs/>
          <w:sz w:val="24"/>
          <w:szCs w:val="24"/>
        </w:rPr>
        <w:t>Sharīʿah</w:t>
      </w:r>
      <w:proofErr w:type="spellEnd"/>
      <w:r w:rsidRPr="001A3218">
        <w:rPr>
          <w:rFonts w:ascii="Times New Roman" w:eastAsia="Times New Roman" w:hAnsi="Times New Roman" w:cs="Times New Roman"/>
          <w:b/>
          <w:bCs/>
          <w:sz w:val="24"/>
          <w:szCs w:val="24"/>
        </w:rPr>
        <w:t xml:space="preserve"> law</w:t>
      </w:r>
    </w:p>
    <w:p w:rsidR="001A3218" w:rsidRPr="001A3218" w:rsidRDefault="00813161" w:rsidP="001A3218">
      <w:pPr>
        <w:spacing w:after="296"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duties are broadly divided into those that an individual owes to God (the </w:t>
      </w:r>
      <w:hyperlink r:id="rId69" w:history="1">
        <w:r w:rsidRPr="001A3218">
          <w:rPr>
            <w:rFonts w:ascii="Times New Roman" w:eastAsia="Times New Roman" w:hAnsi="Times New Roman" w:cs="Times New Roman"/>
            <w:sz w:val="24"/>
            <w:szCs w:val="24"/>
            <w:u w:val="single"/>
          </w:rPr>
          <w:t>ritual</w:t>
        </w:r>
      </w:hyperlink>
      <w:r w:rsidRPr="001A3218">
        <w:rPr>
          <w:rFonts w:ascii="Times New Roman" w:eastAsia="Times New Roman" w:hAnsi="Times New Roman" w:cs="Times New Roman"/>
          <w:sz w:val="24"/>
          <w:szCs w:val="24"/>
        </w:rPr>
        <w:t> practices, or </w:t>
      </w:r>
      <w:proofErr w:type="spellStart"/>
      <w:r w:rsidRPr="001A3218">
        <w:rPr>
          <w:rFonts w:ascii="Times New Roman" w:eastAsia="Times New Roman" w:hAnsi="Times New Roman" w:cs="Times New Roman"/>
          <w:i/>
          <w:iCs/>
          <w:sz w:val="24"/>
          <w:szCs w:val="24"/>
        </w:rPr>
        <w:t>ʿibādāt</w:t>
      </w:r>
      <w:proofErr w:type="spellEnd"/>
      <w:r w:rsidRPr="001A3218">
        <w:rPr>
          <w:rFonts w:ascii="Times New Roman" w:eastAsia="Times New Roman" w:hAnsi="Times New Roman" w:cs="Times New Roman"/>
          <w:sz w:val="24"/>
          <w:szCs w:val="24"/>
        </w:rPr>
        <w:t>) and those that the individual owes to other human beings (interpersonal matters, or </w:t>
      </w:r>
      <w:proofErr w:type="spellStart"/>
      <w:r w:rsidRPr="001A3218">
        <w:rPr>
          <w:rFonts w:ascii="Times New Roman" w:eastAsia="Times New Roman" w:hAnsi="Times New Roman" w:cs="Times New Roman"/>
          <w:i/>
          <w:iCs/>
          <w:sz w:val="24"/>
          <w:szCs w:val="24"/>
        </w:rPr>
        <w:t>muʿāmalāt</w:t>
      </w:r>
      <w:proofErr w:type="spellEnd"/>
      <w:r w:rsidRPr="001A3218">
        <w:rPr>
          <w:rFonts w:ascii="Times New Roman" w:eastAsia="Times New Roman" w:hAnsi="Times New Roman" w:cs="Times New Roman"/>
          <w:sz w:val="24"/>
          <w:szCs w:val="24"/>
        </w:rPr>
        <w:t>). Only the latter category of duties, which </w:t>
      </w:r>
      <w:hyperlink r:id="rId70" w:history="1">
        <w:r w:rsidRPr="001A3218">
          <w:rPr>
            <w:rFonts w:ascii="Times New Roman" w:eastAsia="Times New Roman" w:hAnsi="Times New Roman" w:cs="Times New Roman"/>
            <w:sz w:val="24"/>
            <w:szCs w:val="24"/>
            <w:u w:val="single"/>
          </w:rPr>
          <w:t>constitutes</w:t>
        </w:r>
      </w:hyperlink>
      <w:r w:rsidRPr="001A3218">
        <w:rPr>
          <w:rFonts w:ascii="Times New Roman" w:eastAsia="Times New Roman" w:hAnsi="Times New Roman" w:cs="Times New Roman"/>
          <w:sz w:val="24"/>
          <w:szCs w:val="24"/>
        </w:rPr>
        <w:t> law in the Western sense, is described here.</w:t>
      </w:r>
    </w:p>
    <w:p w:rsidR="00813161" w:rsidRPr="001A3218" w:rsidRDefault="00813161" w:rsidP="001A3218">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b/>
          <w:bCs/>
          <w:kern w:val="36"/>
          <w:sz w:val="24"/>
          <w:szCs w:val="24"/>
        </w:rPr>
        <w:t>Penal law</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Offenses against another person, from </w:t>
      </w:r>
      <w:hyperlink r:id="rId71" w:history="1">
        <w:r w:rsidRPr="001A3218">
          <w:rPr>
            <w:rFonts w:ascii="Times New Roman" w:eastAsia="Times New Roman" w:hAnsi="Times New Roman" w:cs="Times New Roman"/>
            <w:sz w:val="24"/>
            <w:szCs w:val="24"/>
            <w:u w:val="single"/>
          </w:rPr>
          <w:t>homicide</w:t>
        </w:r>
      </w:hyperlink>
      <w:r w:rsidRPr="001A3218">
        <w:rPr>
          <w:rFonts w:ascii="Times New Roman" w:eastAsia="Times New Roman" w:hAnsi="Times New Roman" w:cs="Times New Roman"/>
          <w:sz w:val="24"/>
          <w:szCs w:val="24"/>
        </w:rPr>
        <w:t> to </w:t>
      </w:r>
      <w:hyperlink r:id="rId72" w:history="1">
        <w:r w:rsidRPr="001A3218">
          <w:rPr>
            <w:rFonts w:ascii="Times New Roman" w:eastAsia="Times New Roman" w:hAnsi="Times New Roman" w:cs="Times New Roman"/>
            <w:sz w:val="24"/>
            <w:szCs w:val="24"/>
            <w:u w:val="single"/>
          </w:rPr>
          <w:t>assault</w:t>
        </w:r>
      </w:hyperlink>
      <w:r w:rsidRPr="001A3218">
        <w:rPr>
          <w:rFonts w:ascii="Times New Roman" w:eastAsia="Times New Roman" w:hAnsi="Times New Roman" w:cs="Times New Roman"/>
          <w:sz w:val="24"/>
          <w:szCs w:val="24"/>
        </w:rPr>
        <w:t>, are punishable by retaliation (</w:t>
      </w:r>
      <w:proofErr w:type="spellStart"/>
      <w:r w:rsidRPr="001A3218">
        <w:rPr>
          <w:rFonts w:ascii="Times New Roman" w:eastAsia="Times New Roman" w:hAnsi="Times New Roman" w:cs="Times New Roman"/>
          <w:i/>
          <w:iCs/>
          <w:sz w:val="24"/>
          <w:szCs w:val="24"/>
        </w:rPr>
        <w:t>qiṣāṣ</w:t>
      </w:r>
      <w:proofErr w:type="spellEnd"/>
      <w:r w:rsidRPr="001A3218">
        <w:rPr>
          <w:rFonts w:ascii="Times New Roman" w:eastAsia="Times New Roman" w:hAnsi="Times New Roman" w:cs="Times New Roman"/>
          <w:sz w:val="24"/>
          <w:szCs w:val="24"/>
        </w:rPr>
        <w:t>), the offender being subject to precisely the same treatment as the victim. This type of offense is regarded as a civil injury rather than a crime in the technical sense, since it is not the state but only the victim or the victim’s family who has the right to prosecute and to opt for compensation or </w:t>
      </w:r>
      <w:hyperlink r:id="rId73" w:history="1">
        <w:r w:rsidRPr="001A3218">
          <w:rPr>
            <w:rFonts w:ascii="Times New Roman" w:eastAsia="Times New Roman" w:hAnsi="Times New Roman" w:cs="Times New Roman"/>
            <w:sz w:val="24"/>
            <w:szCs w:val="24"/>
            <w:u w:val="single"/>
          </w:rPr>
          <w:t>blood money</w:t>
        </w:r>
      </w:hyperlink>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"https://www.britannica.com/topic/diyah"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diyah</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in place of retaliation.</w:t>
      </w:r>
    </w:p>
    <w:p w:rsidR="001A3218" w:rsidRPr="001A3218" w:rsidRDefault="00813161" w:rsidP="001A3218">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For a handful of specific crimes, the punishment is fixed (</w:t>
      </w:r>
      <w:proofErr w:type="spellStart"/>
      <w:r w:rsidRPr="001A3218">
        <w:rPr>
          <w:rFonts w:ascii="Times New Roman" w:eastAsia="Times New Roman" w:hAnsi="Times New Roman" w:cs="Times New Roman"/>
          <w:i/>
          <w:iCs/>
          <w:sz w:val="24"/>
          <w:szCs w:val="24"/>
        </w:rPr>
        <w:t>ḥadd</w:t>
      </w:r>
      <w:proofErr w:type="spellEnd"/>
      <w:r w:rsidRPr="001A3218">
        <w:rPr>
          <w:rFonts w:ascii="Times New Roman" w:eastAsia="Times New Roman" w:hAnsi="Times New Roman" w:cs="Times New Roman"/>
          <w:sz w:val="24"/>
          <w:szCs w:val="24"/>
        </w:rPr>
        <w:t>): death for </w:t>
      </w:r>
      <w:hyperlink r:id="rId74" w:history="1">
        <w:r w:rsidRPr="001A3218">
          <w:rPr>
            <w:rFonts w:ascii="Times New Roman" w:eastAsia="Times New Roman" w:hAnsi="Times New Roman" w:cs="Times New Roman"/>
            <w:sz w:val="24"/>
            <w:szCs w:val="24"/>
            <w:u w:val="single"/>
          </w:rPr>
          <w:t>apostasy</w:t>
        </w:r>
      </w:hyperlink>
      <w:r w:rsidRPr="001A3218">
        <w:rPr>
          <w:rFonts w:ascii="Times New Roman" w:eastAsia="Times New Roman" w:hAnsi="Times New Roman" w:cs="Times New Roman"/>
          <w:sz w:val="24"/>
          <w:szCs w:val="24"/>
        </w:rPr>
        <w:t>, amputation of the hand for theft and of the hand and foot for highway robbery, death by stoning for extramarital sexual relations (</w:t>
      </w:r>
      <w:proofErr w:type="spellStart"/>
      <w:r w:rsidRPr="001A3218">
        <w:rPr>
          <w:rFonts w:ascii="Times New Roman" w:eastAsia="Times New Roman" w:hAnsi="Times New Roman" w:cs="Times New Roman"/>
          <w:i/>
          <w:iCs/>
          <w:sz w:val="24"/>
          <w:szCs w:val="24"/>
        </w:rPr>
        <w:t>zinā</w:t>
      </w:r>
      <w:proofErr w:type="spellEnd"/>
      <w:r w:rsidRPr="001A3218">
        <w:rPr>
          <w:rFonts w:ascii="Times New Roman" w:eastAsia="Times New Roman" w:hAnsi="Times New Roman" w:cs="Times New Roman"/>
          <w:sz w:val="24"/>
          <w:szCs w:val="24"/>
        </w:rPr>
        <w:t xml:space="preserve">) when the offender is married and 100 lashes when the offender is unmarried, and 80 lashes for an unproved accusation of </w:t>
      </w:r>
      <w:proofErr w:type="spellStart"/>
      <w:r w:rsidRPr="001A3218">
        <w:rPr>
          <w:rFonts w:ascii="Times New Roman" w:eastAsia="Times New Roman" w:hAnsi="Times New Roman" w:cs="Times New Roman"/>
          <w:sz w:val="24"/>
          <w:szCs w:val="24"/>
        </w:rPr>
        <w:t>unchastity</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i/>
          <w:iCs/>
          <w:sz w:val="24"/>
          <w:szCs w:val="24"/>
        </w:rPr>
        <w:t>qadhf</w:t>
      </w:r>
      <w:proofErr w:type="spellEnd"/>
      <w:r w:rsidRPr="001A3218">
        <w:rPr>
          <w:rFonts w:ascii="Times New Roman" w:eastAsia="Times New Roman" w:hAnsi="Times New Roman" w:cs="Times New Roman"/>
          <w:sz w:val="24"/>
          <w:szCs w:val="24"/>
        </w:rPr>
        <w:t>) and for the drinking of any intoxicant.</w:t>
      </w:r>
    </w:p>
    <w:p w:rsidR="00813161" w:rsidRPr="001A3218" w:rsidRDefault="00813161" w:rsidP="001A3218">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Beyond the </w:t>
      </w:r>
      <w:proofErr w:type="spellStart"/>
      <w:r w:rsidRPr="001A3218">
        <w:rPr>
          <w:rFonts w:ascii="Times New Roman" w:eastAsia="Times New Roman" w:hAnsi="Times New Roman" w:cs="Times New Roman"/>
          <w:i/>
          <w:iCs/>
          <w:sz w:val="24"/>
          <w:szCs w:val="24"/>
        </w:rPr>
        <w:t>ḥadd</w:t>
      </w:r>
      <w:proofErr w:type="spellEnd"/>
      <w:r w:rsidRPr="001A3218">
        <w:rPr>
          <w:rFonts w:ascii="Times New Roman" w:eastAsia="Times New Roman" w:hAnsi="Times New Roman" w:cs="Times New Roman"/>
          <w:sz w:val="24"/>
          <w:szCs w:val="24"/>
        </w:rPr>
        <w:t> crimes, both the determination of offenses and decisions regarding the punishment meted out for them lie within the discretion of the </w:t>
      </w:r>
      <w:hyperlink r:id="rId75" w:history="1">
        <w:r w:rsidRPr="001A3218">
          <w:rPr>
            <w:rFonts w:ascii="Times New Roman" w:eastAsia="Times New Roman" w:hAnsi="Times New Roman" w:cs="Times New Roman"/>
            <w:sz w:val="24"/>
            <w:szCs w:val="24"/>
            <w:u w:val="single"/>
          </w:rPr>
          <w:t>executive</w:t>
        </w:r>
      </w:hyperlink>
      <w:r w:rsidRPr="001A3218">
        <w:rPr>
          <w:rFonts w:ascii="Times New Roman" w:eastAsia="Times New Roman" w:hAnsi="Times New Roman" w:cs="Times New Roman"/>
          <w:sz w:val="24"/>
          <w:szCs w:val="24"/>
        </w:rPr>
        <w:t> or the courts.</w:t>
      </w:r>
    </w:p>
    <w:p w:rsidR="00813161" w:rsidRPr="001A3218" w:rsidRDefault="00813161" w:rsidP="00813161">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Law of transactions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 legal capacity to transact belongs to any person “of prudent judgment” (</w:t>
      </w:r>
      <w:proofErr w:type="spellStart"/>
      <w:r w:rsidRPr="001A3218">
        <w:rPr>
          <w:rFonts w:ascii="Times New Roman" w:eastAsia="Times New Roman" w:hAnsi="Times New Roman" w:cs="Times New Roman"/>
          <w:i/>
          <w:iCs/>
          <w:sz w:val="24"/>
          <w:szCs w:val="24"/>
        </w:rPr>
        <w:t>rāshid</w:t>
      </w:r>
      <w:proofErr w:type="spellEnd"/>
      <w:r w:rsidRPr="001A3218">
        <w:rPr>
          <w:rFonts w:ascii="Times New Roman" w:eastAsia="Times New Roman" w:hAnsi="Times New Roman" w:cs="Times New Roman"/>
          <w:sz w:val="24"/>
          <w:szCs w:val="24"/>
        </w:rPr>
        <w:t>), a quality that is normally deemed to accompany physical maturity or puberty. The </w:t>
      </w:r>
      <w:hyperlink r:id="rId76" w:history="1">
        <w:r w:rsidRPr="001A3218">
          <w:rPr>
            <w:rFonts w:ascii="Times New Roman" w:eastAsia="Times New Roman" w:hAnsi="Times New Roman" w:cs="Times New Roman"/>
            <w:sz w:val="24"/>
            <w:szCs w:val="24"/>
            <w:u w:val="single"/>
          </w:rPr>
          <w:t>law</w:t>
        </w:r>
      </w:hyperlink>
      <w:r w:rsidRPr="001A3218">
        <w:rPr>
          <w:rFonts w:ascii="Times New Roman" w:eastAsia="Times New Roman" w:hAnsi="Times New Roman" w:cs="Times New Roman"/>
          <w:sz w:val="24"/>
          <w:szCs w:val="24"/>
        </w:rPr>
        <w:t xml:space="preserve"> presumes that (1) boys below the age of 12 and girls below the age of 9 have not attained puberty and (2) by the age </w:t>
      </w:r>
      <w:proofErr w:type="gramStart"/>
      <w:r w:rsidRPr="001A3218">
        <w:rPr>
          <w:rFonts w:ascii="Times New Roman" w:eastAsia="Times New Roman" w:hAnsi="Times New Roman" w:cs="Times New Roman"/>
          <w:sz w:val="24"/>
          <w:szCs w:val="24"/>
        </w:rPr>
        <w:t>of 15 puberty</w:t>
      </w:r>
      <w:proofErr w:type="gramEnd"/>
      <w:r w:rsidRPr="001A3218">
        <w:rPr>
          <w:rFonts w:ascii="Times New Roman" w:eastAsia="Times New Roman" w:hAnsi="Times New Roman" w:cs="Times New Roman"/>
          <w:sz w:val="24"/>
          <w:szCs w:val="24"/>
        </w:rPr>
        <w:t xml:space="preserve"> has been attained for both sexes. Persons who are not </w:t>
      </w:r>
      <w:proofErr w:type="spellStart"/>
      <w:r w:rsidRPr="001A3218">
        <w:rPr>
          <w:rFonts w:ascii="Times New Roman" w:eastAsia="Times New Roman" w:hAnsi="Times New Roman" w:cs="Times New Roman"/>
          <w:i/>
          <w:iCs/>
          <w:sz w:val="24"/>
          <w:szCs w:val="24"/>
        </w:rPr>
        <w:t>rāshid</w:t>
      </w:r>
      <w:proofErr w:type="spellEnd"/>
      <w:r w:rsidRPr="001A3218">
        <w:rPr>
          <w:rFonts w:ascii="Times New Roman" w:eastAsia="Times New Roman" w:hAnsi="Times New Roman" w:cs="Times New Roman"/>
          <w:sz w:val="24"/>
          <w:szCs w:val="24"/>
        </w:rPr>
        <w:t>, on account of minority or </w:t>
      </w:r>
      <w:hyperlink r:id="rId77" w:history="1">
        <w:r w:rsidRPr="001A3218">
          <w:rPr>
            <w:rFonts w:ascii="Times New Roman" w:eastAsia="Times New Roman" w:hAnsi="Times New Roman" w:cs="Times New Roman"/>
            <w:sz w:val="24"/>
            <w:szCs w:val="24"/>
            <w:u w:val="single"/>
          </w:rPr>
          <w:t>mental deficiency</w:t>
        </w:r>
      </w:hyperlink>
      <w:r w:rsidRPr="001A3218">
        <w:rPr>
          <w:rFonts w:ascii="Times New Roman" w:eastAsia="Times New Roman" w:hAnsi="Times New Roman" w:cs="Times New Roman"/>
          <w:sz w:val="24"/>
          <w:szCs w:val="24"/>
        </w:rPr>
        <w:t>, are placed under interdiction: their affairs are managed by a guardian, and they cannot transact effectively without the guardian’s consent.</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basic principles of the law are laid down in the four root transactions: (1) sale (</w:t>
      </w:r>
      <w:proofErr w:type="spellStart"/>
      <w:r w:rsidRPr="001A3218">
        <w:rPr>
          <w:rFonts w:ascii="Times New Roman" w:eastAsia="Times New Roman" w:hAnsi="Times New Roman" w:cs="Times New Roman"/>
          <w:i/>
          <w:iCs/>
          <w:sz w:val="24"/>
          <w:szCs w:val="24"/>
        </w:rPr>
        <w:t>bayʿ</w:t>
      </w:r>
      <w:proofErr w:type="spellEnd"/>
      <w:r w:rsidRPr="001A3218">
        <w:rPr>
          <w:rFonts w:ascii="Times New Roman" w:eastAsia="Times New Roman" w:hAnsi="Times New Roman" w:cs="Times New Roman"/>
          <w:sz w:val="24"/>
          <w:szCs w:val="24"/>
        </w:rPr>
        <w:t>), transfer of the ownership or corpus of property for a consideration; (2) hire (</w:t>
      </w:r>
      <w:proofErr w:type="spellStart"/>
      <w:r w:rsidRPr="001A3218">
        <w:rPr>
          <w:rFonts w:ascii="Times New Roman" w:eastAsia="Times New Roman" w:hAnsi="Times New Roman" w:cs="Times New Roman"/>
          <w:i/>
          <w:iCs/>
          <w:sz w:val="24"/>
          <w:szCs w:val="24"/>
        </w:rPr>
        <w:t>ijārah</w:t>
      </w:r>
      <w:proofErr w:type="spellEnd"/>
      <w:r w:rsidRPr="001A3218">
        <w:rPr>
          <w:rFonts w:ascii="Times New Roman" w:eastAsia="Times New Roman" w:hAnsi="Times New Roman" w:cs="Times New Roman"/>
          <w:sz w:val="24"/>
          <w:szCs w:val="24"/>
        </w:rPr>
        <w:t>), transfer of the </w:t>
      </w:r>
      <w:hyperlink r:id="rId78" w:history="1">
        <w:r w:rsidRPr="001A3218">
          <w:rPr>
            <w:rFonts w:ascii="Times New Roman" w:eastAsia="Times New Roman" w:hAnsi="Times New Roman" w:cs="Times New Roman"/>
            <w:sz w:val="24"/>
            <w:szCs w:val="24"/>
            <w:u w:val="single"/>
          </w:rPr>
          <w:t>usufruct</w:t>
        </w:r>
      </w:hyperlink>
      <w:r w:rsidRPr="001A3218">
        <w:rPr>
          <w:rFonts w:ascii="Times New Roman" w:eastAsia="Times New Roman" w:hAnsi="Times New Roman" w:cs="Times New Roman"/>
          <w:sz w:val="24"/>
          <w:szCs w:val="24"/>
        </w:rPr>
        <w:t> (right to use) of property for a consideration; (3) gift (</w:t>
      </w:r>
      <w:proofErr w:type="spellStart"/>
      <w:r w:rsidRPr="001A3218">
        <w:rPr>
          <w:rFonts w:ascii="Times New Roman" w:eastAsia="Times New Roman" w:hAnsi="Times New Roman" w:cs="Times New Roman"/>
          <w:i/>
          <w:iCs/>
          <w:sz w:val="24"/>
          <w:szCs w:val="24"/>
        </w:rPr>
        <w:t>hibah</w:t>
      </w:r>
      <w:proofErr w:type="spellEnd"/>
      <w:r w:rsidRPr="001A3218">
        <w:rPr>
          <w:rFonts w:ascii="Times New Roman" w:eastAsia="Times New Roman" w:hAnsi="Times New Roman" w:cs="Times New Roman"/>
          <w:sz w:val="24"/>
          <w:szCs w:val="24"/>
        </w:rPr>
        <w:t>), </w:t>
      </w:r>
      <w:hyperlink r:id="rId79" w:history="1">
        <w:r w:rsidRPr="001A3218">
          <w:rPr>
            <w:rFonts w:ascii="Times New Roman" w:eastAsia="Times New Roman" w:hAnsi="Times New Roman" w:cs="Times New Roman"/>
            <w:sz w:val="24"/>
            <w:szCs w:val="24"/>
            <w:u w:val="single"/>
          </w:rPr>
          <w:t>gratuitous</w:t>
        </w:r>
      </w:hyperlink>
      <w:r w:rsidRPr="001A3218">
        <w:rPr>
          <w:rFonts w:ascii="Times New Roman" w:eastAsia="Times New Roman" w:hAnsi="Times New Roman" w:cs="Times New Roman"/>
          <w:sz w:val="24"/>
          <w:szCs w:val="24"/>
        </w:rPr>
        <w:t> transfer of the corpus of property, and (4) loan (</w:t>
      </w:r>
      <w:proofErr w:type="spellStart"/>
      <w:r w:rsidRPr="001A3218">
        <w:rPr>
          <w:rFonts w:ascii="Times New Roman" w:eastAsia="Times New Roman" w:hAnsi="Times New Roman" w:cs="Times New Roman"/>
          <w:i/>
          <w:iCs/>
          <w:sz w:val="24"/>
          <w:szCs w:val="24"/>
        </w:rPr>
        <w:t>ʿāriyah</w:t>
      </w:r>
      <w:proofErr w:type="spellEnd"/>
      <w:r w:rsidRPr="001A3218">
        <w:rPr>
          <w:rFonts w:ascii="Times New Roman" w:eastAsia="Times New Roman" w:hAnsi="Times New Roman" w:cs="Times New Roman"/>
          <w:sz w:val="24"/>
          <w:szCs w:val="24"/>
        </w:rPr>
        <w:t xml:space="preserve">), gratuitous transfer of the usufruct of property. These basic principles are then applied to the various specific transactions of, for example, pledge, deposit, </w:t>
      </w:r>
      <w:proofErr w:type="gramStart"/>
      <w:r w:rsidRPr="001A3218">
        <w:rPr>
          <w:rFonts w:ascii="Times New Roman" w:eastAsia="Times New Roman" w:hAnsi="Times New Roman" w:cs="Times New Roman"/>
          <w:sz w:val="24"/>
          <w:szCs w:val="24"/>
        </w:rPr>
        <w:t>guarantee</w:t>
      </w:r>
      <w:proofErr w:type="gramEnd"/>
      <w:r w:rsidRPr="001A3218">
        <w:rPr>
          <w:rFonts w:ascii="Times New Roman" w:eastAsia="Times New Roman" w:hAnsi="Times New Roman" w:cs="Times New Roman"/>
          <w:sz w:val="24"/>
          <w:szCs w:val="24"/>
        </w:rPr>
        <w:t>, agency, assignment, land tenancy, partnership, and charitable foundations (</w:t>
      </w:r>
      <w:proofErr w:type="spellStart"/>
      <w:r w:rsidRPr="001A3218">
        <w:rPr>
          <w:rFonts w:ascii="Times New Roman" w:eastAsia="Times New Roman" w:hAnsi="Times New Roman" w:cs="Times New Roman"/>
          <w:sz w:val="24"/>
          <w:szCs w:val="24"/>
        </w:rPr>
        <w:t>waqf</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Waqf</w:t>
      </w:r>
      <w:proofErr w:type="spellEnd"/>
      <w:r w:rsidRPr="001A3218">
        <w:rPr>
          <w:rFonts w:ascii="Times New Roman" w:eastAsia="Times New Roman" w:hAnsi="Times New Roman" w:cs="Times New Roman"/>
          <w:sz w:val="24"/>
          <w:szCs w:val="24"/>
        </w:rPr>
        <w:t xml:space="preserve"> is a uniquely Islamic institution in which founders relinquish their </w:t>
      </w:r>
      <w:r w:rsidRPr="001A3218">
        <w:rPr>
          <w:rFonts w:ascii="Times New Roman" w:eastAsia="Times New Roman" w:hAnsi="Times New Roman" w:cs="Times New Roman"/>
          <w:sz w:val="24"/>
          <w:szCs w:val="24"/>
        </w:rPr>
        <w:lastRenderedPageBreak/>
        <w:t>ownership of </w:t>
      </w:r>
      <w:hyperlink r:id="rId80" w:history="1">
        <w:r w:rsidRPr="001A3218">
          <w:rPr>
            <w:rFonts w:ascii="Times New Roman" w:eastAsia="Times New Roman" w:hAnsi="Times New Roman" w:cs="Times New Roman"/>
            <w:sz w:val="24"/>
            <w:szCs w:val="24"/>
            <w:u w:val="single"/>
          </w:rPr>
          <w:t>real property</w:t>
        </w:r>
      </w:hyperlink>
      <w:r w:rsidRPr="001A3218">
        <w:rPr>
          <w:rFonts w:ascii="Times New Roman" w:eastAsia="Times New Roman" w:hAnsi="Times New Roman" w:cs="Times New Roman"/>
          <w:sz w:val="24"/>
          <w:szCs w:val="24"/>
        </w:rPr>
        <w:t xml:space="preserve"> to God and dedicate the income or usufruct of the property in perpetuity to some pious or charitable purpose. This may include settlements in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of the founder’s own family.</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doctrine of </w:t>
      </w:r>
      <w:proofErr w:type="spellStart"/>
      <w:r w:rsidRPr="001A3218">
        <w:rPr>
          <w:rFonts w:ascii="Times New Roman" w:eastAsia="Times New Roman" w:hAnsi="Times New Roman" w:cs="Times New Roman"/>
          <w:i/>
          <w:iCs/>
          <w:sz w:val="24"/>
          <w:szCs w:val="24"/>
        </w:rPr>
        <w:t>ribā</w:t>
      </w:r>
      <w:proofErr w:type="spellEnd"/>
      <w:r w:rsidRPr="001A3218">
        <w:rPr>
          <w:rFonts w:ascii="Times New Roman" w:eastAsia="Times New Roman" w:hAnsi="Times New Roman" w:cs="Times New Roman"/>
          <w:sz w:val="24"/>
          <w:szCs w:val="24"/>
        </w:rPr>
        <w:t> significantly influences the Islamic law of transactions. Basically, this is the prohibition of </w:t>
      </w:r>
      <w:hyperlink r:id="rId81" w:history="1">
        <w:r w:rsidRPr="001A3218">
          <w:rPr>
            <w:rFonts w:ascii="Times New Roman" w:eastAsia="Times New Roman" w:hAnsi="Times New Roman" w:cs="Times New Roman"/>
            <w:sz w:val="24"/>
            <w:szCs w:val="24"/>
            <w:u w:val="single"/>
          </w:rPr>
          <w:t>usury</w:t>
        </w:r>
      </w:hyperlink>
      <w:r w:rsidRPr="001A3218">
        <w:rPr>
          <w:rFonts w:ascii="Times New Roman" w:eastAsia="Times New Roman" w:hAnsi="Times New Roman" w:cs="Times New Roman"/>
          <w:sz w:val="24"/>
          <w:szCs w:val="24"/>
        </w:rPr>
        <w:t>, but the notion of </w:t>
      </w:r>
      <w:proofErr w:type="spellStart"/>
      <w:r w:rsidRPr="001A3218">
        <w:rPr>
          <w:rFonts w:ascii="Times New Roman" w:eastAsia="Times New Roman" w:hAnsi="Times New Roman" w:cs="Times New Roman"/>
          <w:i/>
          <w:iCs/>
          <w:sz w:val="24"/>
          <w:szCs w:val="24"/>
        </w:rPr>
        <w:t>ribā</w:t>
      </w:r>
      <w:proofErr w:type="spellEnd"/>
      <w:r w:rsidRPr="001A3218">
        <w:rPr>
          <w:rFonts w:ascii="Times New Roman" w:eastAsia="Times New Roman" w:hAnsi="Times New Roman" w:cs="Times New Roman"/>
          <w:sz w:val="24"/>
          <w:szCs w:val="24"/>
        </w:rPr>
        <w:t> was rigorously extended to cover, and therefore preclude, any form of interest on a capital loan or investment. And since this doctrine was coupled with the general prohibition on gambling transactions, Islamic law does not, in general, permit any kind of speculative transaction the results of which, in terms of the material benefits </w:t>
      </w:r>
      <w:hyperlink r:id="rId82" w:history="1">
        <w:r w:rsidRPr="001A3218">
          <w:rPr>
            <w:rFonts w:ascii="Times New Roman" w:eastAsia="Times New Roman" w:hAnsi="Times New Roman" w:cs="Times New Roman"/>
            <w:sz w:val="24"/>
            <w:szCs w:val="24"/>
            <w:u w:val="single"/>
          </w:rPr>
          <w:t>accruing</w:t>
        </w:r>
      </w:hyperlink>
      <w:r w:rsidRPr="001A3218">
        <w:rPr>
          <w:rFonts w:ascii="Times New Roman" w:eastAsia="Times New Roman" w:hAnsi="Times New Roman" w:cs="Times New Roman"/>
          <w:sz w:val="24"/>
          <w:szCs w:val="24"/>
        </w:rPr>
        <w:t> to the parties, cannot be precisely forecast.</w:t>
      </w:r>
    </w:p>
    <w:p w:rsidR="00813161" w:rsidRPr="001A3218" w:rsidRDefault="00813161" w:rsidP="00813161">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Family law</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 patriarchal outlook is the basis of the traditional Islamic law of family relationships. Fathers have the right to </w:t>
      </w:r>
      <w:hyperlink r:id="rId83" w:history="1">
        <w:r w:rsidRPr="001A3218">
          <w:rPr>
            <w:rFonts w:ascii="Times New Roman" w:eastAsia="Times New Roman" w:hAnsi="Times New Roman" w:cs="Times New Roman"/>
            <w:sz w:val="24"/>
            <w:szCs w:val="24"/>
            <w:u w:val="single"/>
          </w:rPr>
          <w:t>contract</w:t>
        </w:r>
      </w:hyperlink>
      <w:r w:rsidRPr="001A3218">
        <w:rPr>
          <w:rFonts w:ascii="Times New Roman" w:eastAsia="Times New Roman" w:hAnsi="Times New Roman" w:cs="Times New Roman"/>
          <w:sz w:val="24"/>
          <w:szCs w:val="24"/>
        </w:rPr>
        <w:t> their daughters, whether minor or adult, in </w:t>
      </w:r>
      <w:hyperlink r:id="rId84" w:history="1">
        <w:r w:rsidRPr="001A3218">
          <w:rPr>
            <w:rFonts w:ascii="Times New Roman" w:eastAsia="Times New Roman" w:hAnsi="Times New Roman" w:cs="Times New Roman"/>
            <w:sz w:val="24"/>
            <w:szCs w:val="24"/>
            <w:u w:val="single"/>
          </w:rPr>
          <w:t>marriage</w:t>
        </w:r>
      </w:hyperlink>
      <w:r w:rsidRPr="001A3218">
        <w:rPr>
          <w:rFonts w:ascii="Times New Roman" w:eastAsia="Times New Roman" w:hAnsi="Times New Roman" w:cs="Times New Roman"/>
          <w:sz w:val="24"/>
          <w:szCs w:val="24"/>
        </w:rPr>
        <w:t xml:space="preserve">, but jurists agree that an adult woman who is no longer a virgin must give her explicit consent to a marriage. The question of whether a virgin daughter has the right to object to a marriage contracted for her by her father has been the subject of debate among jurists, given that a widely accepted saying of Muhammad seems to imply this right. Some jurists have held that the daughter’s objection should be taken into account but is not binding, while others have considered such an objection to preclude the marriage. In </w:t>
      </w:r>
      <w:proofErr w:type="spellStart"/>
      <w:r w:rsidRPr="001A3218">
        <w:rPr>
          <w:rFonts w:ascii="Times New Roman" w:eastAsia="Times New Roman" w:hAnsi="Times New Roman" w:cs="Times New Roman"/>
          <w:sz w:val="24"/>
          <w:szCs w:val="24"/>
        </w:rPr>
        <w:t>Ḥanafī</w:t>
      </w:r>
      <w:proofErr w:type="spellEnd"/>
      <w:r w:rsidRPr="001A3218">
        <w:rPr>
          <w:rFonts w:ascii="Times New Roman" w:eastAsia="Times New Roman" w:hAnsi="Times New Roman" w:cs="Times New Roman"/>
          <w:sz w:val="24"/>
          <w:szCs w:val="24"/>
        </w:rPr>
        <w:t xml:space="preserve">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"https://www.britannica.com/topic/Shii"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Shiʿi</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law, an adult woman may conclude her own marriage contract, but her guardian may have the marriage annulled if his ward has married beneath her </w:t>
      </w:r>
      <w:hyperlink r:id="rId85" w:history="1">
        <w:r w:rsidRPr="001A3218">
          <w:rPr>
            <w:rFonts w:ascii="Times New Roman" w:eastAsia="Times New Roman" w:hAnsi="Times New Roman" w:cs="Times New Roman"/>
            <w:sz w:val="24"/>
            <w:szCs w:val="24"/>
            <w:u w:val="single"/>
          </w:rPr>
          <w:t>social status</w:t>
        </w:r>
      </w:hyperlink>
      <w:r w:rsidRPr="001A3218">
        <w:rPr>
          <w:rFonts w:ascii="Times New Roman" w:eastAsia="Times New Roman" w:hAnsi="Times New Roman" w:cs="Times New Roman"/>
          <w:sz w:val="24"/>
          <w:szCs w:val="24"/>
        </w:rPr>
        <w:t>.</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In traditional Islamic </w:t>
      </w:r>
      <w:hyperlink r:id="rId86" w:history="1">
        <w:r w:rsidRPr="001A3218">
          <w:rPr>
            <w:rFonts w:ascii="Times New Roman" w:eastAsia="Times New Roman" w:hAnsi="Times New Roman" w:cs="Times New Roman"/>
            <w:sz w:val="24"/>
            <w:szCs w:val="24"/>
            <w:u w:val="single"/>
          </w:rPr>
          <w:t>family law</w:t>
        </w:r>
      </w:hyperlink>
      <w:r w:rsidRPr="001A3218">
        <w:rPr>
          <w:rFonts w:ascii="Times New Roman" w:eastAsia="Times New Roman" w:hAnsi="Times New Roman" w:cs="Times New Roman"/>
          <w:sz w:val="24"/>
          <w:szCs w:val="24"/>
        </w:rPr>
        <w:t>, husbands have the right of polygamy and may be validly married at the same time to a maximum of four wives. Upon marriage, a husband is obliged to pay his wife a </w:t>
      </w:r>
      <w:hyperlink r:id="rId87" w:history="1">
        <w:r w:rsidRPr="001A3218">
          <w:rPr>
            <w:rFonts w:ascii="Times New Roman" w:eastAsia="Times New Roman" w:hAnsi="Times New Roman" w:cs="Times New Roman"/>
            <w:sz w:val="24"/>
            <w:szCs w:val="24"/>
            <w:u w:val="single"/>
          </w:rPr>
          <w:t>dower</w:t>
        </w:r>
      </w:hyperlink>
      <w:r w:rsidRPr="001A3218">
        <w:rPr>
          <w:rFonts w:ascii="Times New Roman" w:eastAsia="Times New Roman" w:hAnsi="Times New Roman" w:cs="Times New Roman"/>
          <w:sz w:val="24"/>
          <w:szCs w:val="24"/>
        </w:rPr>
        <w:t>, the amount of which may be fixed by agreement or by custom. During the marriage, he is bound to maintain and support her, provided that she shows no recalcitrance toward him. A wife who rejects her husband’s </w:t>
      </w:r>
      <w:hyperlink r:id="rId88" w:history="1">
        <w:r w:rsidRPr="001A3218">
          <w:rPr>
            <w:rFonts w:ascii="Times New Roman" w:eastAsia="Times New Roman" w:hAnsi="Times New Roman" w:cs="Times New Roman"/>
            <w:sz w:val="24"/>
            <w:szCs w:val="24"/>
            <w:u w:val="single"/>
          </w:rPr>
          <w:t>dominion</w:t>
        </w:r>
      </w:hyperlink>
      <w:r w:rsidRPr="001A3218">
        <w:rPr>
          <w:rFonts w:ascii="Times New Roman" w:eastAsia="Times New Roman" w:hAnsi="Times New Roman" w:cs="Times New Roman"/>
          <w:sz w:val="24"/>
          <w:szCs w:val="24"/>
        </w:rPr>
        <w:t> by leaving the family home without just cause forfeits her right to maintenance.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 </w:t>
      </w:r>
      <w:hyperlink r:id="rId89" w:history="1">
        <w:r w:rsidRPr="001A3218">
          <w:rPr>
            <w:rFonts w:ascii="Times New Roman" w:eastAsia="Times New Roman" w:hAnsi="Times New Roman" w:cs="Times New Roman"/>
            <w:sz w:val="24"/>
            <w:szCs w:val="24"/>
            <w:u w:val="single"/>
          </w:rPr>
          <w:t>divorce</w:t>
        </w:r>
      </w:hyperlink>
      <w:r w:rsidRPr="001A3218">
        <w:rPr>
          <w:rFonts w:ascii="Times New Roman" w:eastAsia="Times New Roman" w:hAnsi="Times New Roman" w:cs="Times New Roman"/>
          <w:sz w:val="24"/>
          <w:szCs w:val="24"/>
        </w:rPr>
        <w:t xml:space="preserve"> may be </w:t>
      </w:r>
      <w:proofErr w:type="gramStart"/>
      <w:r w:rsidRPr="001A3218">
        <w:rPr>
          <w:rFonts w:ascii="Times New Roman" w:eastAsia="Times New Roman" w:hAnsi="Times New Roman" w:cs="Times New Roman"/>
          <w:sz w:val="24"/>
          <w:szCs w:val="24"/>
        </w:rPr>
        <w:t>effected</w:t>
      </w:r>
      <w:proofErr w:type="gramEnd"/>
      <w:r w:rsidRPr="001A3218">
        <w:rPr>
          <w:rFonts w:ascii="Times New Roman" w:eastAsia="Times New Roman" w:hAnsi="Times New Roman" w:cs="Times New Roman"/>
          <w:sz w:val="24"/>
          <w:szCs w:val="24"/>
        </w:rPr>
        <w:t xml:space="preserve"> simply by the mutual agreement of the spouses. Such a divorce, known as </w:t>
      </w:r>
      <w:proofErr w:type="spellStart"/>
      <w:r w:rsidRPr="001A3218">
        <w:rPr>
          <w:rFonts w:ascii="Times New Roman" w:eastAsia="Times New Roman" w:hAnsi="Times New Roman" w:cs="Times New Roman"/>
          <w:i/>
          <w:iCs/>
          <w:sz w:val="24"/>
          <w:szCs w:val="24"/>
        </w:rPr>
        <w:t>khulʿ</w:t>
      </w:r>
      <w:proofErr w:type="spellEnd"/>
      <w:r w:rsidRPr="001A3218">
        <w:rPr>
          <w:rFonts w:ascii="Times New Roman" w:eastAsia="Times New Roman" w:hAnsi="Times New Roman" w:cs="Times New Roman"/>
          <w:sz w:val="24"/>
          <w:szCs w:val="24"/>
        </w:rPr>
        <w:t>, requires the payment of some financial consideration by the wife to the husband for her release—most commonly a return of the dower. In addition, according to all schools except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"https://www.britannica.com/topic/Hanafiyah" </w:instrText>
      </w:r>
      <w:r w:rsidRPr="001A3218">
        <w:rPr>
          <w:rFonts w:ascii="Times New Roman" w:eastAsia="Times New Roman" w:hAnsi="Times New Roman" w:cs="Times New Roman"/>
          <w:sz w:val="24"/>
          <w:szCs w:val="24"/>
        </w:rPr>
        <w:fldChar w:fldCharType="separate"/>
      </w:r>
      <w:proofErr w:type="gramStart"/>
      <w:r w:rsidRPr="001A3218">
        <w:rPr>
          <w:rFonts w:ascii="Times New Roman" w:eastAsia="Times New Roman" w:hAnsi="Times New Roman" w:cs="Times New Roman"/>
          <w:sz w:val="24"/>
          <w:szCs w:val="24"/>
          <w:u w:val="single"/>
        </w:rPr>
        <w:t>Ḥanafī</w:t>
      </w:r>
      <w:proofErr w:type="spellEnd"/>
      <w:r w:rsidRPr="001A3218">
        <w:rPr>
          <w:rFonts w:ascii="Times New Roman" w:eastAsia="Times New Roman" w:hAnsi="Times New Roman" w:cs="Times New Roman"/>
          <w:sz w:val="24"/>
          <w:szCs w:val="24"/>
          <w:u w:val="single"/>
        </w:rPr>
        <w:t xml:space="preserve"> school</w:t>
      </w:r>
      <w:r w:rsidRPr="001A3218">
        <w:rPr>
          <w:rFonts w:ascii="Times New Roman" w:eastAsia="Times New Roman" w:hAnsi="Times New Roman" w:cs="Times New Roman"/>
          <w:sz w:val="24"/>
          <w:szCs w:val="24"/>
        </w:rPr>
        <w:fldChar w:fldCharType="end"/>
      </w:r>
      <w:proofErr w:type="gramEnd"/>
      <w:r w:rsidRPr="001A3218">
        <w:rPr>
          <w:rFonts w:ascii="Times New Roman" w:eastAsia="Times New Roman" w:hAnsi="Times New Roman" w:cs="Times New Roman"/>
          <w:sz w:val="24"/>
          <w:szCs w:val="24"/>
        </w:rPr>
        <w:t>, a wife may obtain a judicial decree of divorce on the grounds of some matrimonial offense committed by the husband, such as cruelty, desertion, or failure to provide. However, the husband alone has the power to terminate a marriage unilaterally by repudiation (</w:t>
      </w:r>
      <w:proofErr w:type="spellStart"/>
      <w:r w:rsidRPr="001A3218">
        <w:rPr>
          <w:rFonts w:ascii="Times New Roman" w:eastAsia="Times New Roman" w:hAnsi="Times New Roman" w:cs="Times New Roman"/>
          <w:i/>
          <w:iCs/>
          <w:sz w:val="24"/>
          <w:szCs w:val="24"/>
        </w:rPr>
        <w:t>ṭalāq</w:t>
      </w:r>
      <w:proofErr w:type="spellEnd"/>
      <w:r w:rsidRPr="001A3218">
        <w:rPr>
          <w:rFonts w:ascii="Times New Roman" w:eastAsia="Times New Roman" w:hAnsi="Times New Roman" w:cs="Times New Roman"/>
          <w:sz w:val="24"/>
          <w:szCs w:val="24"/>
        </w:rPr>
        <w:t>) of his wife. </w:t>
      </w:r>
      <w:proofErr w:type="spellStart"/>
      <w:r w:rsidRPr="001A3218">
        <w:rPr>
          <w:rFonts w:ascii="Times New Roman" w:eastAsia="Times New Roman" w:hAnsi="Times New Roman" w:cs="Times New Roman"/>
          <w:i/>
          <w:iCs/>
          <w:sz w:val="24"/>
          <w:szCs w:val="24"/>
        </w:rPr>
        <w:t>Ṭalāq</w:t>
      </w:r>
      <w:proofErr w:type="spellEnd"/>
      <w:r w:rsidRPr="001A3218">
        <w:rPr>
          <w:rFonts w:ascii="Times New Roman" w:eastAsia="Times New Roman" w:hAnsi="Times New Roman" w:cs="Times New Roman"/>
          <w:sz w:val="24"/>
          <w:szCs w:val="24"/>
        </w:rPr>
        <w:t> is an extrajudicial process: a husband may </w:t>
      </w:r>
      <w:hyperlink r:id="rId90" w:history="1">
        <w:r w:rsidRPr="001A3218">
          <w:rPr>
            <w:rFonts w:ascii="Times New Roman" w:eastAsia="Times New Roman" w:hAnsi="Times New Roman" w:cs="Times New Roman"/>
            <w:sz w:val="24"/>
            <w:szCs w:val="24"/>
            <w:u w:val="single"/>
          </w:rPr>
          <w:t>repudiate</w:t>
        </w:r>
      </w:hyperlink>
      <w:r w:rsidRPr="001A3218">
        <w:rPr>
          <w:rFonts w:ascii="Times New Roman" w:eastAsia="Times New Roman" w:hAnsi="Times New Roman" w:cs="Times New Roman"/>
          <w:sz w:val="24"/>
          <w:szCs w:val="24"/>
        </w:rPr>
        <w:t> his wife at will, and his motive for doing so is not subject to scrutiny by the </w:t>
      </w:r>
      <w:hyperlink r:id="rId91" w:history="1">
        <w:r w:rsidRPr="001A3218">
          <w:rPr>
            <w:rFonts w:ascii="Times New Roman" w:eastAsia="Times New Roman" w:hAnsi="Times New Roman" w:cs="Times New Roman"/>
            <w:sz w:val="24"/>
            <w:szCs w:val="24"/>
            <w:u w:val="single"/>
          </w:rPr>
          <w:t>court</w:t>
        </w:r>
      </w:hyperlink>
      <w:r w:rsidRPr="001A3218">
        <w:rPr>
          <w:rFonts w:ascii="Times New Roman" w:eastAsia="Times New Roman" w:hAnsi="Times New Roman" w:cs="Times New Roman"/>
          <w:sz w:val="24"/>
          <w:szCs w:val="24"/>
        </w:rPr>
        <w:t> or any other official body. A repudiation repeated three times </w:t>
      </w:r>
      <w:hyperlink r:id="rId92" w:history="1">
        <w:r w:rsidRPr="001A3218">
          <w:rPr>
            <w:rFonts w:ascii="Times New Roman" w:eastAsia="Times New Roman" w:hAnsi="Times New Roman" w:cs="Times New Roman"/>
            <w:sz w:val="24"/>
            <w:szCs w:val="24"/>
            <w:u w:val="single"/>
          </w:rPr>
          <w:t>constitutes</w:t>
        </w:r>
      </w:hyperlink>
      <w:r w:rsidRPr="001A3218">
        <w:rPr>
          <w:rFonts w:ascii="Times New Roman" w:eastAsia="Times New Roman" w:hAnsi="Times New Roman" w:cs="Times New Roman"/>
          <w:sz w:val="24"/>
          <w:szCs w:val="24"/>
        </w:rPr>
        <w:t> a final and irrevocable dissolution of the marriage. However, a single pronouncement may be revoked at will by the husband during the wife’s waiting period (</w:t>
      </w:r>
      <w:proofErr w:type="spellStart"/>
      <w:r w:rsidRPr="001A3218">
        <w:rPr>
          <w:rFonts w:ascii="Times New Roman" w:eastAsia="Times New Roman" w:hAnsi="Times New Roman" w:cs="Times New Roman"/>
          <w:i/>
          <w:iCs/>
          <w:sz w:val="24"/>
          <w:szCs w:val="24"/>
        </w:rPr>
        <w:t>ʿiddah</w:t>
      </w:r>
      <w:proofErr w:type="spellEnd"/>
      <w:r w:rsidRPr="001A3218">
        <w:rPr>
          <w:rFonts w:ascii="Times New Roman" w:eastAsia="Times New Roman" w:hAnsi="Times New Roman" w:cs="Times New Roman"/>
          <w:sz w:val="24"/>
          <w:szCs w:val="24"/>
        </w:rPr>
        <w:t>), which lasts for three months following the repudiation (or any other type of divorce pronouncement) or, if the wife is pregnant, until the birth of the child.</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legal position of children within the family group with regard to guardianship, maintenance, and right of succession depends on their legitimacy. A child is </w:t>
      </w:r>
      <w:hyperlink r:id="rId93" w:history="1">
        <w:r w:rsidRPr="001A3218">
          <w:rPr>
            <w:rFonts w:ascii="Times New Roman" w:eastAsia="Times New Roman" w:hAnsi="Times New Roman" w:cs="Times New Roman"/>
            <w:sz w:val="24"/>
            <w:szCs w:val="24"/>
            <w:u w:val="single"/>
          </w:rPr>
          <w:t>legitimate</w:t>
        </w:r>
      </w:hyperlink>
      <w:r w:rsidRPr="001A3218">
        <w:rPr>
          <w:rFonts w:ascii="Times New Roman" w:eastAsia="Times New Roman" w:hAnsi="Times New Roman" w:cs="Times New Roman"/>
          <w:sz w:val="24"/>
          <w:szCs w:val="24"/>
        </w:rPr>
        <w:t xml:space="preserve"> if it can be reasonably assumed to have been conceived during the lawful wedlock of the parents. For a legal </w:t>
      </w:r>
      <w:r w:rsidRPr="001A3218">
        <w:rPr>
          <w:rFonts w:ascii="Times New Roman" w:eastAsia="Times New Roman" w:hAnsi="Times New Roman" w:cs="Times New Roman"/>
          <w:sz w:val="24"/>
          <w:szCs w:val="24"/>
        </w:rPr>
        <w:lastRenderedPageBreak/>
        <w:t>relationship to exist between a father and his </w:t>
      </w:r>
      <w:hyperlink r:id="rId94" w:history="1">
        <w:r w:rsidRPr="001A3218">
          <w:rPr>
            <w:rFonts w:ascii="Times New Roman" w:eastAsia="Times New Roman" w:hAnsi="Times New Roman" w:cs="Times New Roman"/>
            <w:sz w:val="24"/>
            <w:szCs w:val="24"/>
            <w:u w:val="single"/>
          </w:rPr>
          <w:t>illegitimate</w:t>
        </w:r>
      </w:hyperlink>
      <w:r w:rsidRPr="001A3218">
        <w:rPr>
          <w:rFonts w:ascii="Times New Roman" w:eastAsia="Times New Roman" w:hAnsi="Times New Roman" w:cs="Times New Roman"/>
          <w:sz w:val="24"/>
          <w:szCs w:val="24"/>
        </w:rPr>
        <w:t> child, the father must publicly claim the child as his own, but there is always a legal tie between a mother and her illegitimate child. Guardianship of a child (the right to make decisions concerning, e.g., education and marriage) and of the property of minor children belongs to the father or another close male agnate relative. However, the right of custody (</w:t>
      </w:r>
      <w:proofErr w:type="spellStart"/>
      <w:r w:rsidRPr="001A3218">
        <w:rPr>
          <w:rFonts w:ascii="Times New Roman" w:eastAsia="Times New Roman" w:hAnsi="Times New Roman" w:cs="Times New Roman"/>
          <w:i/>
          <w:iCs/>
          <w:sz w:val="24"/>
          <w:szCs w:val="24"/>
        </w:rPr>
        <w:t>ḥaḍānah</w:t>
      </w:r>
      <w:proofErr w:type="spellEnd"/>
      <w:r w:rsidRPr="001A3218">
        <w:rPr>
          <w:rFonts w:ascii="Times New Roman" w:eastAsia="Times New Roman" w:hAnsi="Times New Roman" w:cs="Times New Roman"/>
          <w:sz w:val="24"/>
          <w:szCs w:val="24"/>
        </w:rPr>
        <w:t>) of young children whose parents are divorced or separated belongs to the mother or another female maternal relative.</w:t>
      </w:r>
    </w:p>
    <w:p w:rsidR="00813161" w:rsidRPr="001A3218" w:rsidRDefault="00813161" w:rsidP="00813161">
      <w:pPr>
        <w:spacing w:after="197" w:line="240" w:lineRule="auto"/>
        <w:jc w:val="both"/>
        <w:outlineLvl w:val="0"/>
        <w:rPr>
          <w:rFonts w:ascii="Times New Roman" w:eastAsia="Times New Roman" w:hAnsi="Times New Roman" w:cs="Times New Roman"/>
          <w:b/>
          <w:bCs/>
          <w:kern w:val="36"/>
          <w:sz w:val="24"/>
          <w:szCs w:val="24"/>
        </w:rPr>
      </w:pPr>
      <w:r w:rsidRPr="001A3218">
        <w:rPr>
          <w:rFonts w:ascii="Times New Roman" w:eastAsia="Times New Roman" w:hAnsi="Times New Roman" w:cs="Times New Roman"/>
          <w:b/>
          <w:bCs/>
          <w:kern w:val="36"/>
          <w:sz w:val="24"/>
          <w:szCs w:val="24"/>
        </w:rPr>
        <w:t>Law of succession</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An individual’s power of testamentary </w:t>
      </w:r>
      <w:hyperlink r:id="rId95" w:history="1">
        <w:r w:rsidRPr="001A3218">
          <w:rPr>
            <w:rFonts w:ascii="Times New Roman" w:eastAsia="Times New Roman" w:hAnsi="Times New Roman" w:cs="Times New Roman"/>
            <w:sz w:val="24"/>
            <w:szCs w:val="24"/>
            <w:u w:val="single"/>
          </w:rPr>
          <w:t>disposition</w:t>
        </w:r>
      </w:hyperlink>
      <w:r w:rsidRPr="001A3218">
        <w:rPr>
          <w:rFonts w:ascii="Times New Roman" w:eastAsia="Times New Roman" w:hAnsi="Times New Roman" w:cs="Times New Roman"/>
          <w:sz w:val="24"/>
          <w:szCs w:val="24"/>
        </w:rPr>
        <w:t> is basically limited to one-third of his or her net estate (i.e., the assets remaining after the payment of funeral expenses and debts). Two-thirds of the estate passes to the legal heirs of the deceased under the compulsory rules of </w:t>
      </w:r>
      <w:hyperlink r:id="rId96" w:history="1">
        <w:r w:rsidRPr="001A3218">
          <w:rPr>
            <w:rFonts w:ascii="Times New Roman" w:eastAsia="Times New Roman" w:hAnsi="Times New Roman" w:cs="Times New Roman"/>
            <w:sz w:val="24"/>
            <w:szCs w:val="24"/>
            <w:u w:val="single"/>
          </w:rPr>
          <w:t>inheritance</w:t>
        </w:r>
      </w:hyperlink>
      <w:r w:rsidRPr="001A3218">
        <w:rPr>
          <w:rFonts w:ascii="Times New Roman" w:eastAsia="Times New Roman" w:hAnsi="Times New Roman" w:cs="Times New Roman"/>
          <w:sz w:val="24"/>
          <w:szCs w:val="24"/>
        </w:rPr>
        <w:t>.</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There is a fundamental divergence between the </w:t>
      </w:r>
      <w:hyperlink r:id="rId97" w:history="1">
        <w:r w:rsidRPr="001A3218">
          <w:rPr>
            <w:rFonts w:ascii="Times New Roman" w:eastAsia="Times New Roman" w:hAnsi="Times New Roman" w:cs="Times New Roman"/>
            <w:sz w:val="24"/>
            <w:szCs w:val="24"/>
            <w:u w:val="single"/>
          </w:rPr>
          <w:t>Sunni</w:t>
        </w:r>
      </w:hyperlink>
      <w:r w:rsidRPr="001A3218">
        <w:rPr>
          <w:rFonts w:ascii="Times New Roman" w:eastAsia="Times New Roman" w:hAnsi="Times New Roman" w:cs="Times New Roman"/>
          <w:sz w:val="24"/>
          <w:szCs w:val="24"/>
        </w:rPr>
        <w:t>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"https://www.britannica.com/topic/Shii"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Shiʿi</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schemes of inheritance. Sunni </w:t>
      </w:r>
      <w:hyperlink r:id="rId98" w:history="1">
        <w:r w:rsidRPr="001A3218">
          <w:rPr>
            <w:rFonts w:ascii="Times New Roman" w:eastAsia="Times New Roman" w:hAnsi="Times New Roman" w:cs="Times New Roman"/>
            <w:sz w:val="24"/>
            <w:szCs w:val="24"/>
            <w:u w:val="single"/>
          </w:rPr>
          <w:t>law</w:t>
        </w:r>
      </w:hyperlink>
      <w:r w:rsidRPr="001A3218">
        <w:rPr>
          <w:rFonts w:ascii="Times New Roman" w:eastAsia="Times New Roman" w:hAnsi="Times New Roman" w:cs="Times New Roman"/>
          <w:sz w:val="24"/>
          <w:szCs w:val="24"/>
        </w:rPr>
        <w:t> is essentially a system of inheritance by male agnate relatives, or </w:t>
      </w:r>
      <w:proofErr w:type="spellStart"/>
      <w:r w:rsidRPr="001A3218">
        <w:rPr>
          <w:rFonts w:ascii="Times New Roman" w:eastAsia="Times New Roman" w:hAnsi="Times New Roman" w:cs="Times New Roman"/>
          <w:i/>
          <w:iCs/>
          <w:sz w:val="24"/>
          <w:szCs w:val="24"/>
        </w:rPr>
        <w:t>ʿaṣabah</w:t>
      </w:r>
      <w:r w:rsidRPr="001A3218">
        <w:rPr>
          <w:rFonts w:ascii="Times New Roman" w:eastAsia="Times New Roman" w:hAnsi="Times New Roman" w:cs="Times New Roman"/>
          <w:sz w:val="24"/>
          <w:szCs w:val="24"/>
        </w:rPr>
        <w:t>—i.e</w:t>
      </w:r>
      <w:proofErr w:type="spellEnd"/>
      <w:r w:rsidRPr="001A3218">
        <w:rPr>
          <w:rFonts w:ascii="Times New Roman" w:eastAsia="Times New Roman" w:hAnsi="Times New Roman" w:cs="Times New Roman"/>
          <w:sz w:val="24"/>
          <w:szCs w:val="24"/>
        </w:rPr>
        <w:t>., relatives who, if they are more than one degree removed from the deceased, trace their connection to the deceased through male links. Among the </w:t>
      </w:r>
      <w:proofErr w:type="spellStart"/>
      <w:r w:rsidRPr="001A3218">
        <w:rPr>
          <w:rFonts w:ascii="Times New Roman" w:eastAsia="Times New Roman" w:hAnsi="Times New Roman" w:cs="Times New Roman"/>
          <w:i/>
          <w:iCs/>
          <w:sz w:val="24"/>
          <w:szCs w:val="24"/>
        </w:rPr>
        <w:t>ʿaṣabah</w:t>
      </w:r>
      <w:proofErr w:type="spellEnd"/>
      <w:r w:rsidRPr="001A3218">
        <w:rPr>
          <w:rFonts w:ascii="Times New Roman" w:eastAsia="Times New Roman" w:hAnsi="Times New Roman" w:cs="Times New Roman"/>
          <w:sz w:val="24"/>
          <w:szCs w:val="24"/>
        </w:rPr>
        <w:t>, priority is determined by: (1) class, with descendants excluding ascendants, who in turn exclude brothers and their issue, who in turn exclude uncles and their issue; (2) degree, with relatives nearer in degree to the deceased excluding the more remote within each class; and (3) strength of blood ties, with germane, or full-blood, connections excluding consanguine, or half-blood, connections among </w:t>
      </w:r>
      <w:hyperlink r:id="rId99" w:history="1">
        <w:r w:rsidRPr="001A3218">
          <w:rPr>
            <w:rFonts w:ascii="Times New Roman" w:eastAsia="Times New Roman" w:hAnsi="Times New Roman" w:cs="Times New Roman"/>
            <w:sz w:val="24"/>
            <w:szCs w:val="24"/>
            <w:u w:val="single"/>
          </w:rPr>
          <w:t>collateral</w:t>
        </w:r>
      </w:hyperlink>
      <w:r w:rsidRPr="001A3218">
        <w:rPr>
          <w:rFonts w:ascii="Times New Roman" w:eastAsia="Times New Roman" w:hAnsi="Times New Roman" w:cs="Times New Roman"/>
          <w:sz w:val="24"/>
          <w:szCs w:val="24"/>
        </w:rPr>
        <w:t> relatives. This agnatic system is </w:t>
      </w:r>
      <w:hyperlink r:id="rId100" w:history="1">
        <w:r w:rsidRPr="001A3218">
          <w:rPr>
            <w:rFonts w:ascii="Times New Roman" w:eastAsia="Times New Roman" w:hAnsi="Times New Roman" w:cs="Times New Roman"/>
            <w:sz w:val="24"/>
            <w:szCs w:val="24"/>
            <w:u w:val="single"/>
          </w:rPr>
          <w:t>mitigated</w:t>
        </w:r>
      </w:hyperlink>
      <w:r w:rsidRPr="001A3218">
        <w:rPr>
          <w:rFonts w:ascii="Times New Roman" w:eastAsia="Times New Roman" w:hAnsi="Times New Roman" w:cs="Times New Roman"/>
          <w:sz w:val="24"/>
          <w:szCs w:val="24"/>
        </w:rPr>
        <w:t xml:space="preserve"> by allowing surviving spouses and a limited number of females and </w:t>
      </w:r>
      <w:proofErr w:type="spellStart"/>
      <w:r w:rsidRPr="001A3218">
        <w:rPr>
          <w:rFonts w:ascii="Times New Roman" w:eastAsia="Times New Roman" w:hAnsi="Times New Roman" w:cs="Times New Roman"/>
          <w:sz w:val="24"/>
          <w:szCs w:val="24"/>
        </w:rPr>
        <w:t>nonagnates</w:t>
      </w:r>
      <w:proofErr w:type="spellEnd"/>
      <w:r w:rsidRPr="001A3218">
        <w:rPr>
          <w:rFonts w:ascii="Times New Roman" w:eastAsia="Times New Roman" w:hAnsi="Times New Roman" w:cs="Times New Roman"/>
          <w:sz w:val="24"/>
          <w:szCs w:val="24"/>
        </w:rPr>
        <w:t xml:space="preserve">—daughters; sons’ daughters; mothers; grandmothers; germane, consanguine, and uterine sisters; and uterine brothers—to inherit a fixed fractional portion of the estate in certain circumstances. But the females among these relatives receive only half the share of the male relatives of the same class, degree, and blood tie, and no female excludes from inheritance any male agnate, however remote. No other female or </w:t>
      </w:r>
      <w:proofErr w:type="spellStart"/>
      <w:r w:rsidRPr="001A3218">
        <w:rPr>
          <w:rFonts w:ascii="Times New Roman" w:eastAsia="Times New Roman" w:hAnsi="Times New Roman" w:cs="Times New Roman"/>
          <w:sz w:val="24"/>
          <w:szCs w:val="24"/>
        </w:rPr>
        <w:t>nonagnatic</w:t>
      </w:r>
      <w:proofErr w:type="spellEnd"/>
      <w:r w:rsidRPr="001A3218">
        <w:rPr>
          <w:rFonts w:ascii="Times New Roman" w:eastAsia="Times New Roman" w:hAnsi="Times New Roman" w:cs="Times New Roman"/>
          <w:sz w:val="24"/>
          <w:szCs w:val="24"/>
        </w:rPr>
        <w:t xml:space="preserve"> relative has any right of inheritance in the presence of a male agnate. If, for example, the deceased is survived by his wife, his daughter’s son, and a distant agnatic cousin, the wife will be restricted to one-fourth of the inheritance, the grandson will be excluded altogether, and the cousin will inherit three-fourths of the estate.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sz w:val="24"/>
          <w:szCs w:val="24"/>
        </w:rPr>
        <w:t>Shiʿi</w:t>
      </w:r>
      <w:proofErr w:type="spellEnd"/>
      <w:r w:rsidRPr="001A3218">
        <w:rPr>
          <w:rFonts w:ascii="Times New Roman" w:eastAsia="Times New Roman" w:hAnsi="Times New Roman" w:cs="Times New Roman"/>
          <w:sz w:val="24"/>
          <w:szCs w:val="24"/>
        </w:rPr>
        <w:t xml:space="preserve"> law rejects the </w:t>
      </w:r>
      <w:hyperlink r:id="rId101" w:history="1">
        <w:r w:rsidRPr="001A3218">
          <w:rPr>
            <w:rFonts w:ascii="Times New Roman" w:eastAsia="Times New Roman" w:hAnsi="Times New Roman" w:cs="Times New Roman"/>
            <w:sz w:val="24"/>
            <w:szCs w:val="24"/>
            <w:u w:val="single"/>
          </w:rPr>
          <w:t>criterion</w:t>
        </w:r>
      </w:hyperlink>
      <w:r w:rsidRPr="001A3218">
        <w:rPr>
          <w:rFonts w:ascii="Times New Roman" w:eastAsia="Times New Roman" w:hAnsi="Times New Roman" w:cs="Times New Roman"/>
          <w:sz w:val="24"/>
          <w:szCs w:val="24"/>
        </w:rPr>
        <w:t xml:space="preserve"> of the agnatic tie and regards both maternal and paternal connections as equally strong grounds of inheritance. In the </w:t>
      </w:r>
      <w:proofErr w:type="spellStart"/>
      <w:r w:rsidRPr="001A3218">
        <w:rPr>
          <w:rFonts w:ascii="Times New Roman" w:eastAsia="Times New Roman" w:hAnsi="Times New Roman" w:cs="Times New Roman"/>
          <w:sz w:val="24"/>
          <w:szCs w:val="24"/>
        </w:rPr>
        <w:t>Shiʿi</w:t>
      </w:r>
      <w:proofErr w:type="spellEnd"/>
      <w:r w:rsidRPr="001A3218">
        <w:rPr>
          <w:rFonts w:ascii="Times New Roman" w:eastAsia="Times New Roman" w:hAnsi="Times New Roman" w:cs="Times New Roman"/>
          <w:sz w:val="24"/>
          <w:szCs w:val="24"/>
        </w:rPr>
        <w:t xml:space="preserve"> system, as in Sunni law, the surviving spouse always inherits a fixed portion, but all other relatives, including females and </w:t>
      </w:r>
      <w:proofErr w:type="spellStart"/>
      <w:r w:rsidRPr="001A3218">
        <w:rPr>
          <w:rFonts w:ascii="Times New Roman" w:eastAsia="Times New Roman" w:hAnsi="Times New Roman" w:cs="Times New Roman"/>
          <w:sz w:val="24"/>
          <w:szCs w:val="24"/>
        </w:rPr>
        <w:t>nonagnates</w:t>
      </w:r>
      <w:proofErr w:type="spellEnd"/>
      <w:r w:rsidRPr="001A3218">
        <w:rPr>
          <w:rFonts w:ascii="Times New Roman" w:eastAsia="Times New Roman" w:hAnsi="Times New Roman" w:cs="Times New Roman"/>
          <w:sz w:val="24"/>
          <w:szCs w:val="24"/>
        </w:rPr>
        <w:t xml:space="preserve">, are divided into three classes: (1) parents and lineal descendants; (2) grandparents, brothers and sisters, and their issue; and (3) uncles and aunts and their issue. Any relative of class 1 excludes any relative of class 2, who in turn excludes any relative of class 3. Within each class, the nearer in degree excludes the more remote, and the full-blood excludes the half-blood. While, therefore, a male relative normally takes double the share of the corresponding female relative, females and </w:t>
      </w:r>
      <w:proofErr w:type="spellStart"/>
      <w:r w:rsidRPr="001A3218">
        <w:rPr>
          <w:rFonts w:ascii="Times New Roman" w:eastAsia="Times New Roman" w:hAnsi="Times New Roman" w:cs="Times New Roman"/>
          <w:sz w:val="24"/>
          <w:szCs w:val="24"/>
        </w:rPr>
        <w:t>nonagnates</w:t>
      </w:r>
      <w:proofErr w:type="spellEnd"/>
      <w:r w:rsidRPr="001A3218">
        <w:rPr>
          <w:rFonts w:ascii="Times New Roman" w:eastAsia="Times New Roman" w:hAnsi="Times New Roman" w:cs="Times New Roman"/>
          <w:sz w:val="24"/>
          <w:szCs w:val="24"/>
        </w:rPr>
        <w:t xml:space="preserve"> are much more </w:t>
      </w:r>
      <w:proofErr w:type="spellStart"/>
      <w:r w:rsidRPr="001A3218">
        <w:rPr>
          <w:rFonts w:ascii="Times New Roman" w:eastAsia="Times New Roman" w:hAnsi="Times New Roman" w:cs="Times New Roman"/>
          <w:sz w:val="24"/>
          <w:szCs w:val="24"/>
        </w:rPr>
        <w:t>favourably</w:t>
      </w:r>
      <w:proofErr w:type="spellEnd"/>
      <w:r w:rsidRPr="001A3218">
        <w:rPr>
          <w:rFonts w:ascii="Times New Roman" w:eastAsia="Times New Roman" w:hAnsi="Times New Roman" w:cs="Times New Roman"/>
          <w:sz w:val="24"/>
          <w:szCs w:val="24"/>
        </w:rPr>
        <w:t xml:space="preserve"> treated in </w:t>
      </w:r>
      <w:proofErr w:type="spellStart"/>
      <w:r w:rsidRPr="001A3218">
        <w:rPr>
          <w:rFonts w:ascii="Times New Roman" w:eastAsia="Times New Roman" w:hAnsi="Times New Roman" w:cs="Times New Roman"/>
          <w:sz w:val="24"/>
          <w:szCs w:val="24"/>
        </w:rPr>
        <w:t>Shiʿi</w:t>
      </w:r>
      <w:proofErr w:type="spellEnd"/>
      <w:r w:rsidRPr="001A3218">
        <w:rPr>
          <w:rFonts w:ascii="Times New Roman" w:eastAsia="Times New Roman" w:hAnsi="Times New Roman" w:cs="Times New Roman"/>
          <w:sz w:val="24"/>
          <w:szCs w:val="24"/>
        </w:rPr>
        <w:t xml:space="preserve"> law than they are in Sunni law. In the case mentioned above, the wife would receive one-fourth, but the remaining three-fourths would go to the daughter’s son, or indeed to the daughter’s daughter, and not to the agnatic cousin.</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Under </w:t>
      </w:r>
      <w:proofErr w:type="spellStart"/>
      <w:r w:rsidRPr="001A3218">
        <w:rPr>
          <w:rFonts w:ascii="Times New Roman" w:eastAsia="Times New Roman" w:hAnsi="Times New Roman" w:cs="Times New Roman"/>
          <w:sz w:val="24"/>
          <w:szCs w:val="24"/>
        </w:rPr>
        <w:t>Shiʿi</w:t>
      </w:r>
      <w:proofErr w:type="spellEnd"/>
      <w:r w:rsidRPr="001A3218">
        <w:rPr>
          <w:rFonts w:ascii="Times New Roman" w:eastAsia="Times New Roman" w:hAnsi="Times New Roman" w:cs="Times New Roman"/>
          <w:sz w:val="24"/>
          <w:szCs w:val="24"/>
        </w:rPr>
        <w:t xml:space="preserve"> law the only restriction upon testamentary power is the one-third rule, whereas Sunni law does not allow any </w:t>
      </w:r>
      <w:hyperlink r:id="rId102" w:history="1">
        <w:r w:rsidRPr="001A3218">
          <w:rPr>
            <w:rFonts w:ascii="Times New Roman" w:eastAsia="Times New Roman" w:hAnsi="Times New Roman" w:cs="Times New Roman"/>
            <w:sz w:val="24"/>
            <w:szCs w:val="24"/>
            <w:u w:val="single"/>
          </w:rPr>
          <w:t>bequest</w:t>
        </w:r>
      </w:hyperlink>
      <w:r w:rsidRPr="001A3218">
        <w:rPr>
          <w:rFonts w:ascii="Times New Roman" w:eastAsia="Times New Roman" w:hAnsi="Times New Roman" w:cs="Times New Roman"/>
          <w:sz w:val="24"/>
          <w:szCs w:val="24"/>
        </w:rPr>
        <w:t xml:space="preserve"> in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of a legal heir. Under both systems, </w:t>
      </w:r>
      <w:r w:rsidRPr="001A3218">
        <w:rPr>
          <w:rFonts w:ascii="Times New Roman" w:eastAsia="Times New Roman" w:hAnsi="Times New Roman" w:cs="Times New Roman"/>
          <w:sz w:val="24"/>
          <w:szCs w:val="24"/>
        </w:rPr>
        <w:lastRenderedPageBreak/>
        <w:t>however, </w:t>
      </w:r>
      <w:hyperlink r:id="rId103" w:history="1">
        <w:r w:rsidRPr="001A3218">
          <w:rPr>
            <w:rFonts w:ascii="Times New Roman" w:eastAsia="Times New Roman" w:hAnsi="Times New Roman" w:cs="Times New Roman"/>
            <w:sz w:val="24"/>
            <w:szCs w:val="24"/>
            <w:u w:val="single"/>
          </w:rPr>
          <w:t>bequests</w:t>
        </w:r>
      </w:hyperlink>
      <w:r w:rsidRPr="001A3218">
        <w:rPr>
          <w:rFonts w:ascii="Times New Roman" w:eastAsia="Times New Roman" w:hAnsi="Times New Roman" w:cs="Times New Roman"/>
          <w:sz w:val="24"/>
          <w:szCs w:val="24"/>
        </w:rPr>
        <w:t> that infringe these rules are not necessarily </w:t>
      </w:r>
      <w:hyperlink r:id="rId104" w:history="1">
        <w:r w:rsidRPr="001A3218">
          <w:rPr>
            <w:rFonts w:ascii="Times New Roman" w:eastAsia="Times New Roman" w:hAnsi="Times New Roman" w:cs="Times New Roman"/>
            <w:sz w:val="24"/>
            <w:szCs w:val="24"/>
            <w:u w:val="single"/>
          </w:rPr>
          <w:t>void</w:t>
        </w:r>
      </w:hyperlink>
      <w:r w:rsidRPr="001A3218">
        <w:rPr>
          <w:rFonts w:ascii="Times New Roman" w:eastAsia="Times New Roman" w:hAnsi="Times New Roman" w:cs="Times New Roman"/>
          <w:sz w:val="24"/>
          <w:szCs w:val="24"/>
        </w:rPr>
        <w:t> and ineffective; when testators have acted beyond their powers, the bequests may still be ratified by the legal heirs. Further protection is afforded to the rights of the legal heirs by the doctrine of death sickness. Any gifts made by a dying person in contemplation of his death are subject to precisely the same limitations as bequests and, if they exceed these limits, will be effective only with the consent of the legal heirs.</w:t>
      </w:r>
    </w:p>
    <w:p w:rsidR="00813161" w:rsidRPr="001A3218" w:rsidRDefault="00813161" w:rsidP="00813161">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Procedure and evidence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Traditionally,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was administered by the </w:t>
      </w:r>
      <w:hyperlink r:id="rId105" w:history="1">
        <w:r w:rsidRPr="001A3218">
          <w:rPr>
            <w:rFonts w:ascii="Times New Roman" w:eastAsia="Times New Roman" w:hAnsi="Times New Roman" w:cs="Times New Roman"/>
            <w:sz w:val="24"/>
            <w:szCs w:val="24"/>
            <w:u w:val="single"/>
          </w:rPr>
          <w:t>court</w:t>
        </w:r>
      </w:hyperlink>
      <w:r w:rsidRPr="001A3218">
        <w:rPr>
          <w:rFonts w:ascii="Times New Roman" w:eastAsia="Times New Roman" w:hAnsi="Times New Roman" w:cs="Times New Roman"/>
          <w:sz w:val="24"/>
          <w:szCs w:val="24"/>
        </w:rPr>
        <w:t> of a single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"https://www.britannica.com/topic/qadi"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qadi</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who was the </w:t>
      </w:r>
      <w:hyperlink r:id="rId106" w:history="1">
        <w:r w:rsidRPr="001A3218">
          <w:rPr>
            <w:rFonts w:ascii="Times New Roman" w:eastAsia="Times New Roman" w:hAnsi="Times New Roman" w:cs="Times New Roman"/>
            <w:sz w:val="24"/>
            <w:szCs w:val="24"/>
            <w:u w:val="single"/>
          </w:rPr>
          <w:t>judge</w:t>
        </w:r>
      </w:hyperlink>
      <w:r w:rsidRPr="001A3218">
        <w:rPr>
          <w:rFonts w:ascii="Times New Roman" w:eastAsia="Times New Roman" w:hAnsi="Times New Roman" w:cs="Times New Roman"/>
          <w:sz w:val="24"/>
          <w:szCs w:val="24"/>
        </w:rPr>
        <w:t xml:space="preserve"> of the facts as well as the </w:t>
      </w:r>
      <w:proofErr w:type="gramStart"/>
      <w:r w:rsidRPr="001A3218">
        <w:rPr>
          <w:rFonts w:ascii="Times New Roman" w:eastAsia="Times New Roman" w:hAnsi="Times New Roman" w:cs="Times New Roman"/>
          <w:sz w:val="24"/>
          <w:szCs w:val="24"/>
        </w:rPr>
        <w:t>law,</w:t>
      </w:r>
      <w:proofErr w:type="gramEnd"/>
      <w:r w:rsidRPr="001A3218">
        <w:rPr>
          <w:rFonts w:ascii="Times New Roman" w:eastAsia="Times New Roman" w:hAnsi="Times New Roman" w:cs="Times New Roman"/>
          <w:sz w:val="24"/>
          <w:szCs w:val="24"/>
        </w:rPr>
        <w:t xml:space="preserve"> although on difficult legal issues he might seek the advice of a professional jurist or </w:t>
      </w:r>
      <w:proofErr w:type="spellStart"/>
      <w:r w:rsidRPr="001A3218">
        <w:rPr>
          <w:rFonts w:ascii="Times New Roman" w:eastAsia="Times New Roman" w:hAnsi="Times New Roman" w:cs="Times New Roman"/>
          <w:sz w:val="24"/>
          <w:szCs w:val="24"/>
        </w:rPr>
        <w:t>jurisconsult</w:t>
      </w:r>
      <w:proofErr w:type="spellEnd"/>
      <w:r w:rsidRPr="001A3218">
        <w:rPr>
          <w:rFonts w:ascii="Times New Roman" w:eastAsia="Times New Roman" w:hAnsi="Times New Roman" w:cs="Times New Roman"/>
          <w:sz w:val="24"/>
          <w:szCs w:val="24"/>
        </w:rPr>
        <w:t xml:space="preserve"> (</w:t>
      </w:r>
      <w:hyperlink r:id="rId107" w:history="1">
        <w:r w:rsidRPr="001A3218">
          <w:rPr>
            <w:rFonts w:ascii="Times New Roman" w:eastAsia="Times New Roman" w:hAnsi="Times New Roman" w:cs="Times New Roman"/>
            <w:sz w:val="24"/>
            <w:szCs w:val="24"/>
            <w:u w:val="single"/>
          </w:rPr>
          <w:t>mufti</w:t>
        </w:r>
      </w:hyperlink>
      <w:r w:rsidRPr="001A3218">
        <w:rPr>
          <w:rFonts w:ascii="Times New Roman" w:eastAsia="Times New Roman" w:hAnsi="Times New Roman" w:cs="Times New Roman"/>
          <w:sz w:val="24"/>
          <w:szCs w:val="24"/>
        </w:rPr>
        <w:t>). There was no </w:t>
      </w:r>
      <w:hyperlink r:id="rId108" w:history="1">
        <w:r w:rsidRPr="001A3218">
          <w:rPr>
            <w:rFonts w:ascii="Times New Roman" w:eastAsia="Times New Roman" w:hAnsi="Times New Roman" w:cs="Times New Roman"/>
            <w:sz w:val="24"/>
            <w:szCs w:val="24"/>
            <w:u w:val="single"/>
          </w:rPr>
          <w:t>hierarchy</w:t>
        </w:r>
      </w:hyperlink>
      <w:r w:rsidRPr="001A3218">
        <w:rPr>
          <w:rFonts w:ascii="Times New Roman" w:eastAsia="Times New Roman" w:hAnsi="Times New Roman" w:cs="Times New Roman"/>
          <w:sz w:val="24"/>
          <w:szCs w:val="24"/>
        </w:rPr>
        <w:t> of courts and no organized system of appeals. Through his clerk (</w:t>
      </w:r>
      <w:proofErr w:type="spellStart"/>
      <w:r w:rsidRPr="001A3218">
        <w:rPr>
          <w:rFonts w:ascii="Times New Roman" w:eastAsia="Times New Roman" w:hAnsi="Times New Roman" w:cs="Times New Roman"/>
          <w:i/>
          <w:iCs/>
          <w:sz w:val="24"/>
          <w:szCs w:val="24"/>
        </w:rPr>
        <w:t>kātib</w:t>
      </w:r>
      <w:proofErr w:type="spellEnd"/>
      <w:r w:rsidRPr="001A3218">
        <w:rPr>
          <w:rFonts w:ascii="Times New Roman" w:eastAsia="Times New Roman" w:hAnsi="Times New Roman" w:cs="Times New Roman"/>
          <w:sz w:val="24"/>
          <w:szCs w:val="24"/>
        </w:rPr>
        <w:t xml:space="preserve">), the </w:t>
      </w:r>
      <w:proofErr w:type="spellStart"/>
      <w:r w:rsidRPr="001A3218">
        <w:rPr>
          <w:rFonts w:ascii="Times New Roman" w:eastAsia="Times New Roman" w:hAnsi="Times New Roman" w:cs="Times New Roman"/>
          <w:sz w:val="24"/>
          <w:szCs w:val="24"/>
        </w:rPr>
        <w:t>qadi</w:t>
      </w:r>
      <w:proofErr w:type="spellEnd"/>
      <w:r w:rsidRPr="001A3218">
        <w:rPr>
          <w:rFonts w:ascii="Times New Roman" w:eastAsia="Times New Roman" w:hAnsi="Times New Roman" w:cs="Times New Roman"/>
          <w:sz w:val="24"/>
          <w:szCs w:val="24"/>
        </w:rPr>
        <w:t xml:space="preserve"> controlled court procedure, which was normally characterized by a lack of ceremony or sophistication. Legal representation was not unknown, but the parties would usually appear in person and address their pleas orally to the </w:t>
      </w:r>
      <w:proofErr w:type="spellStart"/>
      <w:r w:rsidRPr="001A3218">
        <w:rPr>
          <w:rFonts w:ascii="Times New Roman" w:eastAsia="Times New Roman" w:hAnsi="Times New Roman" w:cs="Times New Roman"/>
          <w:sz w:val="24"/>
          <w:szCs w:val="24"/>
        </w:rPr>
        <w:t>qadi</w:t>
      </w:r>
      <w:proofErr w:type="spellEnd"/>
      <w:r w:rsidRPr="001A3218">
        <w:rPr>
          <w:rFonts w:ascii="Times New Roman" w:eastAsia="Times New Roman" w:hAnsi="Times New Roman" w:cs="Times New Roman"/>
          <w:sz w:val="24"/>
          <w:szCs w:val="24"/>
        </w:rPr>
        <w:t>.</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The first task of the </w:t>
      </w:r>
      <w:proofErr w:type="spellStart"/>
      <w:r w:rsidRPr="001A3218">
        <w:rPr>
          <w:rFonts w:ascii="Times New Roman" w:eastAsia="Times New Roman" w:hAnsi="Times New Roman" w:cs="Times New Roman"/>
          <w:sz w:val="24"/>
          <w:szCs w:val="24"/>
        </w:rPr>
        <w:t>qadi</w:t>
      </w:r>
      <w:proofErr w:type="spellEnd"/>
      <w:r w:rsidRPr="001A3218">
        <w:rPr>
          <w:rFonts w:ascii="Times New Roman" w:eastAsia="Times New Roman" w:hAnsi="Times New Roman" w:cs="Times New Roman"/>
          <w:sz w:val="24"/>
          <w:szCs w:val="24"/>
        </w:rPr>
        <w:t xml:space="preserve"> was to decide which party bore the burden of proof. This was not necessarily the party who brought the suit; rather, it was the party whose </w:t>
      </w:r>
      <w:hyperlink r:id="rId109" w:history="1">
        <w:r w:rsidRPr="001A3218">
          <w:rPr>
            <w:rFonts w:ascii="Times New Roman" w:eastAsia="Times New Roman" w:hAnsi="Times New Roman" w:cs="Times New Roman"/>
            <w:sz w:val="24"/>
            <w:szCs w:val="24"/>
            <w:u w:val="single"/>
          </w:rPr>
          <w:t>contention</w:t>
        </w:r>
      </w:hyperlink>
      <w:r w:rsidRPr="001A3218">
        <w:rPr>
          <w:rFonts w:ascii="Times New Roman" w:eastAsia="Times New Roman" w:hAnsi="Times New Roman" w:cs="Times New Roman"/>
          <w:sz w:val="24"/>
          <w:szCs w:val="24"/>
        </w:rPr>
        <w:t> was contrary to the initial legal presumption applying to the case. In the case of an </w:t>
      </w:r>
      <w:hyperlink r:id="rId110" w:history="1">
        <w:r w:rsidRPr="001A3218">
          <w:rPr>
            <w:rFonts w:ascii="Times New Roman" w:eastAsia="Times New Roman" w:hAnsi="Times New Roman" w:cs="Times New Roman"/>
            <w:sz w:val="24"/>
            <w:szCs w:val="24"/>
            <w:u w:val="single"/>
          </w:rPr>
          <w:t>alleged</w:t>
        </w:r>
      </w:hyperlink>
      <w:r w:rsidRPr="001A3218">
        <w:rPr>
          <w:rFonts w:ascii="Times New Roman" w:eastAsia="Times New Roman" w:hAnsi="Times New Roman" w:cs="Times New Roman"/>
          <w:sz w:val="24"/>
          <w:szCs w:val="24"/>
        </w:rPr>
        <w:t> criminal offense, the relevant presumption was the innocence of the accused, and, in a suit for debt, the presumption was that the alleged debtor was free from debt. Hence, the burden of proof would rest upon the prosecution in the first case and upon the claiming creditor in the second. The burden of proof might of course shift between the parties several times during the same suit—for example, when an alleged debtor would plead a counterclaim against the creditor.</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standard of proof required—whether on an initial, intermediate, or final issue—was rigid and basically the same in both criminal and civil cases. In the absence of a </w:t>
      </w:r>
      <w:hyperlink r:id="rId111" w:history="1">
        <w:r w:rsidRPr="001A3218">
          <w:rPr>
            <w:rFonts w:ascii="Times New Roman" w:eastAsia="Times New Roman" w:hAnsi="Times New Roman" w:cs="Times New Roman"/>
            <w:sz w:val="24"/>
            <w:szCs w:val="24"/>
            <w:u w:val="single"/>
          </w:rPr>
          <w:t>confession</w:t>
        </w:r>
      </w:hyperlink>
      <w:r w:rsidRPr="001A3218">
        <w:rPr>
          <w:rFonts w:ascii="Times New Roman" w:eastAsia="Times New Roman" w:hAnsi="Times New Roman" w:cs="Times New Roman"/>
          <w:sz w:val="24"/>
          <w:szCs w:val="24"/>
        </w:rPr>
        <w:t> or an admission by the defendant, the plaintiff or </w:t>
      </w:r>
      <w:hyperlink r:id="rId112" w:history="1">
        <w:r w:rsidRPr="001A3218">
          <w:rPr>
            <w:rFonts w:ascii="Times New Roman" w:eastAsia="Times New Roman" w:hAnsi="Times New Roman" w:cs="Times New Roman"/>
            <w:sz w:val="24"/>
            <w:szCs w:val="24"/>
            <w:u w:val="single"/>
          </w:rPr>
          <w:t>prosecutor</w:t>
        </w:r>
      </w:hyperlink>
      <w:r w:rsidRPr="001A3218">
        <w:rPr>
          <w:rFonts w:ascii="Times New Roman" w:eastAsia="Times New Roman" w:hAnsi="Times New Roman" w:cs="Times New Roman"/>
          <w:sz w:val="24"/>
          <w:szCs w:val="24"/>
        </w:rPr>
        <w:t> was required to produce two witnesses to testify orally to their direct knowledge of the truth of his contention. Written evidence and </w:t>
      </w:r>
      <w:hyperlink r:id="rId113" w:history="1">
        <w:r w:rsidRPr="001A3218">
          <w:rPr>
            <w:rFonts w:ascii="Times New Roman" w:eastAsia="Times New Roman" w:hAnsi="Times New Roman" w:cs="Times New Roman"/>
            <w:sz w:val="24"/>
            <w:szCs w:val="24"/>
            <w:u w:val="single"/>
          </w:rPr>
          <w:t>circumstantial evidence</w:t>
        </w:r>
      </w:hyperlink>
      <w:r w:rsidRPr="001A3218">
        <w:rPr>
          <w:rFonts w:ascii="Times New Roman" w:eastAsia="Times New Roman" w:hAnsi="Times New Roman" w:cs="Times New Roman"/>
          <w:sz w:val="24"/>
          <w:szCs w:val="24"/>
        </w:rPr>
        <w:t>, even of the most compelling kind, were normally inadmissible. Moreover, the oral testimony (</w:t>
      </w:r>
      <w:proofErr w:type="spellStart"/>
      <w:r w:rsidRPr="001A3218">
        <w:rPr>
          <w:rFonts w:ascii="Times New Roman" w:eastAsia="Times New Roman" w:hAnsi="Times New Roman" w:cs="Times New Roman"/>
          <w:i/>
          <w:iCs/>
          <w:sz w:val="24"/>
          <w:szCs w:val="24"/>
        </w:rPr>
        <w:t>shahādah</w:t>
      </w:r>
      <w:proofErr w:type="spellEnd"/>
      <w:r w:rsidRPr="001A3218">
        <w:rPr>
          <w:rFonts w:ascii="Times New Roman" w:eastAsia="Times New Roman" w:hAnsi="Times New Roman" w:cs="Times New Roman"/>
          <w:sz w:val="24"/>
          <w:szCs w:val="24"/>
        </w:rPr>
        <w:t>) usually had to be given by two male adult Muslims of established </w:t>
      </w:r>
      <w:hyperlink r:id="rId114" w:history="1">
        <w:r w:rsidRPr="001A3218">
          <w:rPr>
            <w:rFonts w:ascii="Times New Roman" w:eastAsia="Times New Roman" w:hAnsi="Times New Roman" w:cs="Times New Roman"/>
            <w:sz w:val="24"/>
            <w:szCs w:val="24"/>
            <w:u w:val="single"/>
          </w:rPr>
          <w:t>integrity</w:t>
        </w:r>
      </w:hyperlink>
      <w:r w:rsidRPr="001A3218">
        <w:rPr>
          <w:rFonts w:ascii="Times New Roman" w:eastAsia="Times New Roman" w:hAnsi="Times New Roman" w:cs="Times New Roman"/>
          <w:sz w:val="24"/>
          <w:szCs w:val="24"/>
        </w:rPr>
        <w:t> and character. In certain cases, however, the testimony of women was acceptable (two women being required in place of one man), and, in most claims of property, the plaintiff could satisfy the burden of proof through one witness and his own solemn </w:t>
      </w:r>
      <w:hyperlink r:id="rId115" w:history="1">
        <w:r w:rsidRPr="001A3218">
          <w:rPr>
            <w:rFonts w:ascii="Times New Roman" w:eastAsia="Times New Roman" w:hAnsi="Times New Roman" w:cs="Times New Roman"/>
            <w:sz w:val="24"/>
            <w:szCs w:val="24"/>
            <w:u w:val="single"/>
          </w:rPr>
          <w:t>oath</w:t>
        </w:r>
      </w:hyperlink>
      <w:r w:rsidRPr="001A3218">
        <w:rPr>
          <w:rFonts w:ascii="Times New Roman" w:eastAsia="Times New Roman" w:hAnsi="Times New Roman" w:cs="Times New Roman"/>
          <w:sz w:val="24"/>
          <w:szCs w:val="24"/>
        </w:rPr>
        <w:t> as to the truth of his claim.</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If the plaintiff or prosecutor produced the required degree of proof, judgment would be given in his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If he failed to produce any substantial evidence at all, judgment would be given in the defendant’s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If he produced some evidence but the evidence did not fulfill the strict requirements of </w:t>
      </w:r>
      <w:proofErr w:type="spellStart"/>
      <w:r w:rsidRPr="001A3218">
        <w:rPr>
          <w:rFonts w:ascii="Times New Roman" w:eastAsia="Times New Roman" w:hAnsi="Times New Roman" w:cs="Times New Roman"/>
          <w:i/>
          <w:iCs/>
          <w:sz w:val="24"/>
          <w:szCs w:val="24"/>
        </w:rPr>
        <w:t>shahādah</w:t>
      </w:r>
      <w:proofErr w:type="spellEnd"/>
      <w:r w:rsidRPr="001A3218">
        <w:rPr>
          <w:rFonts w:ascii="Times New Roman" w:eastAsia="Times New Roman" w:hAnsi="Times New Roman" w:cs="Times New Roman"/>
          <w:sz w:val="24"/>
          <w:szCs w:val="24"/>
        </w:rPr>
        <w:t xml:space="preserve">, the defendant would be offered the oath of denial. Properly sworn, this oath would secure judgment in his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but if he refused it, judgment would be given in the plaintiff’s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provided, in some cases, that the latter himself would swear an oath.</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In sum, the traditional system of procedure was largely self-operating. After his initial decision as to the incidence of the burden of proof, the </w:t>
      </w:r>
      <w:proofErr w:type="spellStart"/>
      <w:r w:rsidRPr="001A3218">
        <w:rPr>
          <w:rFonts w:ascii="Times New Roman" w:eastAsia="Times New Roman" w:hAnsi="Times New Roman" w:cs="Times New Roman"/>
          <w:sz w:val="24"/>
          <w:szCs w:val="24"/>
        </w:rPr>
        <w:t>qadi</w:t>
      </w:r>
      <w:proofErr w:type="spellEnd"/>
      <w:r w:rsidRPr="001A3218">
        <w:rPr>
          <w:rFonts w:ascii="Times New Roman" w:eastAsia="Times New Roman" w:hAnsi="Times New Roman" w:cs="Times New Roman"/>
          <w:sz w:val="24"/>
          <w:szCs w:val="24"/>
        </w:rPr>
        <w:t xml:space="preserve"> merely presided over the predetermined process of the law: witnesses were or were not produced; the oath was or was not administered </w:t>
      </w:r>
      <w:r w:rsidRPr="001A3218">
        <w:rPr>
          <w:rFonts w:ascii="Times New Roman" w:eastAsia="Times New Roman" w:hAnsi="Times New Roman" w:cs="Times New Roman"/>
          <w:sz w:val="24"/>
          <w:szCs w:val="24"/>
        </w:rPr>
        <w:lastRenderedPageBreak/>
        <w:t xml:space="preserve">and sworn; and the verdict followed automatically. This formalistic law of evidence was not, however, universally held. Dissenting jurists, such as the influential 14th-century </w:t>
      </w:r>
      <w:proofErr w:type="spellStart"/>
      <w:r w:rsidRPr="001A3218">
        <w:rPr>
          <w:rFonts w:ascii="Times New Roman" w:eastAsia="Times New Roman" w:hAnsi="Times New Roman" w:cs="Times New Roman"/>
          <w:sz w:val="24"/>
          <w:szCs w:val="24"/>
        </w:rPr>
        <w:t>Ḥanbalī</w:t>
      </w:r>
      <w:proofErr w:type="spellEnd"/>
      <w:r w:rsidRPr="001A3218">
        <w:rPr>
          <w:rFonts w:ascii="Times New Roman" w:eastAsia="Times New Roman" w:hAnsi="Times New Roman" w:cs="Times New Roman"/>
          <w:sz w:val="24"/>
          <w:szCs w:val="24"/>
        </w:rPr>
        <w:t xml:space="preserve"> scholar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"https://www.britannica.com/biography/Ibn-Taymiyyah"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Taymiyyah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believed that any type of evidence, including circumstantial evidence and the testimony of any witness, was admissible to help the </w:t>
      </w:r>
      <w:proofErr w:type="spellStart"/>
      <w:r w:rsidRPr="001A3218">
        <w:rPr>
          <w:rFonts w:ascii="Times New Roman" w:eastAsia="Times New Roman" w:hAnsi="Times New Roman" w:cs="Times New Roman"/>
          <w:sz w:val="24"/>
          <w:szCs w:val="24"/>
        </w:rPr>
        <w:t>qadi</w:t>
      </w:r>
      <w:proofErr w:type="spellEnd"/>
      <w:r w:rsidRPr="001A3218">
        <w:rPr>
          <w:rFonts w:ascii="Times New Roman" w:eastAsia="Times New Roman" w:hAnsi="Times New Roman" w:cs="Times New Roman"/>
          <w:sz w:val="24"/>
          <w:szCs w:val="24"/>
        </w:rPr>
        <w:t xml:space="preserve"> reach the correct decision.</w:t>
      </w:r>
    </w:p>
    <w:p w:rsidR="00813161" w:rsidRPr="001A3218" w:rsidRDefault="00813161" w:rsidP="00813161">
      <w:pPr>
        <w:spacing w:after="197" w:line="240" w:lineRule="auto"/>
        <w:jc w:val="both"/>
        <w:outlineLvl w:val="0"/>
        <w:rPr>
          <w:rFonts w:ascii="Times New Roman" w:eastAsia="Times New Roman" w:hAnsi="Times New Roman" w:cs="Times New Roman"/>
          <w:b/>
          <w:bCs/>
          <w:kern w:val="36"/>
          <w:sz w:val="24"/>
          <w:szCs w:val="24"/>
        </w:rPr>
      </w:pPr>
      <w:proofErr w:type="spellStart"/>
      <w:r w:rsidRPr="001A3218">
        <w:rPr>
          <w:rFonts w:ascii="Times New Roman" w:eastAsia="Times New Roman" w:hAnsi="Times New Roman" w:cs="Times New Roman"/>
          <w:b/>
          <w:bCs/>
          <w:kern w:val="36"/>
          <w:sz w:val="24"/>
          <w:szCs w:val="24"/>
        </w:rPr>
        <w:t>Sharīʿah</w:t>
      </w:r>
      <w:proofErr w:type="spellEnd"/>
      <w:r w:rsidRPr="001A3218">
        <w:rPr>
          <w:rFonts w:ascii="Times New Roman" w:eastAsia="Times New Roman" w:hAnsi="Times New Roman" w:cs="Times New Roman"/>
          <w:b/>
          <w:bCs/>
          <w:kern w:val="36"/>
          <w:sz w:val="24"/>
          <w:szCs w:val="24"/>
        </w:rPr>
        <w:t xml:space="preserve"> law in contemporary Islam</w:t>
      </w:r>
    </w:p>
    <w:p w:rsidR="00813161" w:rsidRPr="001A3218" w:rsidRDefault="00813161" w:rsidP="001A3218">
      <w:pPr>
        <w:spacing w:after="197" w:line="240" w:lineRule="auto"/>
        <w:jc w:val="both"/>
        <w:outlineLvl w:val="1"/>
        <w:rPr>
          <w:rFonts w:ascii="Times New Roman" w:eastAsia="Times New Roman" w:hAnsi="Times New Roman" w:cs="Times New Roman"/>
          <w:b/>
          <w:bCs/>
          <w:sz w:val="24"/>
          <w:szCs w:val="24"/>
        </w:rPr>
      </w:pPr>
      <w:r w:rsidRPr="001A3218">
        <w:rPr>
          <w:rFonts w:ascii="Times New Roman" w:eastAsia="Times New Roman" w:hAnsi="Times New Roman" w:cs="Times New Roman"/>
          <w:b/>
          <w:bCs/>
          <w:sz w:val="24"/>
          <w:szCs w:val="24"/>
        </w:rPr>
        <w:t>Scope and mode of administration</w:t>
      </w:r>
      <w:r w:rsidR="001A3218" w:rsidRPr="001A3218">
        <w:rPr>
          <w:rFonts w:ascii="Times New Roman" w:eastAsia="Times New Roman" w:hAnsi="Times New Roman" w:cs="Times New Roman"/>
          <w:b/>
          <w:bCs/>
          <w:sz w:val="24"/>
          <w:szCs w:val="24"/>
        </w:rPr>
        <w:t xml:space="preserve">: </w:t>
      </w:r>
      <w:r w:rsidRPr="001A3218">
        <w:rPr>
          <w:rFonts w:ascii="Times New Roman" w:eastAsia="Times New Roman" w:hAnsi="Times New Roman" w:cs="Times New Roman"/>
          <w:sz w:val="24"/>
          <w:szCs w:val="24"/>
        </w:rPr>
        <w:t>During the 19th century the impact of Western civilization on Muslim society brought about radical changes in the fields of civil and commercial transactions and </w:t>
      </w:r>
      <w:hyperlink r:id="rId116" w:history="1">
        <w:r w:rsidRPr="001A3218">
          <w:rPr>
            <w:rFonts w:ascii="Times New Roman" w:eastAsia="Times New Roman" w:hAnsi="Times New Roman" w:cs="Times New Roman"/>
            <w:sz w:val="24"/>
            <w:szCs w:val="24"/>
            <w:u w:val="single"/>
          </w:rPr>
          <w:t>criminal law</w:t>
        </w:r>
      </w:hyperlink>
      <w:r w:rsidRPr="001A3218">
        <w:rPr>
          <w:rFonts w:ascii="Times New Roman" w:eastAsia="Times New Roman" w:hAnsi="Times New Roman" w:cs="Times New Roman"/>
          <w:sz w:val="24"/>
          <w:szCs w:val="24"/>
        </w:rPr>
        <w:t xml:space="preserve">. In these areas,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courts were felt to be wholly out of touch with the needs of the time, not only because of their system of procedure and evidence but also because of the substance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doctrine, which they were bound to apply. As a result, the criminal and general </w:t>
      </w:r>
      <w:hyperlink r:id="rId117" w:history="1">
        <w:r w:rsidRPr="001A3218">
          <w:rPr>
            <w:rFonts w:ascii="Times New Roman" w:eastAsia="Times New Roman" w:hAnsi="Times New Roman" w:cs="Times New Roman"/>
            <w:sz w:val="24"/>
            <w:szCs w:val="24"/>
            <w:u w:val="single"/>
          </w:rPr>
          <w:t>civil law</w:t>
        </w:r>
      </w:hyperlink>
      <w:r w:rsidRPr="001A3218">
        <w:rPr>
          <w:rFonts w:ascii="Times New Roman" w:eastAsia="Times New Roman" w:hAnsi="Times New Roman" w:cs="Times New Roman"/>
          <w:sz w:val="24"/>
          <w:szCs w:val="24"/>
        </w:rPr>
        <w:t xml:space="preserve">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was abandoned in most Muslim countries and replaced by new codes, based on European models, with a new system of </w:t>
      </w:r>
      <w:hyperlink r:id="rId118" w:history="1">
        <w:r w:rsidRPr="001A3218">
          <w:rPr>
            <w:rFonts w:ascii="Times New Roman" w:eastAsia="Times New Roman" w:hAnsi="Times New Roman" w:cs="Times New Roman"/>
            <w:sz w:val="24"/>
            <w:szCs w:val="24"/>
            <w:u w:val="single"/>
          </w:rPr>
          <w:t>secular</w:t>
        </w:r>
      </w:hyperlink>
      <w:r w:rsidRPr="001A3218">
        <w:rPr>
          <w:rFonts w:ascii="Times New Roman" w:eastAsia="Times New Roman" w:hAnsi="Times New Roman" w:cs="Times New Roman"/>
          <w:sz w:val="24"/>
          <w:szCs w:val="24"/>
        </w:rPr>
        <w:t> tribunals to apply them. Thus, with the notable exception of the </w:t>
      </w:r>
      <w:hyperlink r:id="rId119" w:history="1">
        <w:r w:rsidRPr="001A3218">
          <w:rPr>
            <w:rFonts w:ascii="Times New Roman" w:eastAsia="Times New Roman" w:hAnsi="Times New Roman" w:cs="Times New Roman"/>
            <w:sz w:val="24"/>
            <w:szCs w:val="24"/>
            <w:u w:val="single"/>
          </w:rPr>
          <w:t>Arabian Peninsula</w:t>
        </w:r>
      </w:hyperlink>
      <w:r w:rsidRPr="001A3218">
        <w:rPr>
          <w:rFonts w:ascii="Times New Roman" w:eastAsia="Times New Roman" w:hAnsi="Times New Roman" w:cs="Times New Roman"/>
          <w:sz w:val="24"/>
          <w:szCs w:val="24"/>
        </w:rPr>
        <w:t xml:space="preserve">, where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is still formally applied in its entirety, the application of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in </w:t>
      </w:r>
      <w:hyperlink r:id="rId120" w:history="1">
        <w:r w:rsidRPr="001A3218">
          <w:rPr>
            <w:rFonts w:ascii="Times New Roman" w:eastAsia="Times New Roman" w:hAnsi="Times New Roman" w:cs="Times New Roman"/>
            <w:sz w:val="24"/>
            <w:szCs w:val="24"/>
            <w:u w:val="single"/>
          </w:rPr>
          <w:t>Islam</w:t>
        </w:r>
      </w:hyperlink>
      <w:r w:rsidRPr="001A3218">
        <w:rPr>
          <w:rFonts w:ascii="Times New Roman" w:eastAsia="Times New Roman" w:hAnsi="Times New Roman" w:cs="Times New Roman"/>
          <w:sz w:val="24"/>
          <w:szCs w:val="24"/>
        </w:rPr>
        <w:t> has been broadly confined, from the beginning of the 20th century, to </w:t>
      </w:r>
      <w:hyperlink r:id="rId121" w:history="1">
        <w:r w:rsidRPr="001A3218">
          <w:rPr>
            <w:rFonts w:ascii="Times New Roman" w:eastAsia="Times New Roman" w:hAnsi="Times New Roman" w:cs="Times New Roman"/>
            <w:sz w:val="24"/>
            <w:szCs w:val="24"/>
            <w:u w:val="single"/>
          </w:rPr>
          <w:t>family law</w:t>
        </w:r>
      </w:hyperlink>
      <w:r w:rsidRPr="001A3218">
        <w:rPr>
          <w:rFonts w:ascii="Times New Roman" w:eastAsia="Times New Roman" w:hAnsi="Times New Roman" w:cs="Times New Roman"/>
          <w:sz w:val="24"/>
          <w:szCs w:val="24"/>
        </w:rPr>
        <w:t>, including the </w:t>
      </w:r>
      <w:hyperlink r:id="rId122" w:history="1">
        <w:r w:rsidRPr="001A3218">
          <w:rPr>
            <w:rFonts w:ascii="Times New Roman" w:eastAsia="Times New Roman" w:hAnsi="Times New Roman" w:cs="Times New Roman"/>
            <w:sz w:val="24"/>
            <w:szCs w:val="24"/>
            <w:u w:val="single"/>
          </w:rPr>
          <w:t>law of succession</w:t>
        </w:r>
      </w:hyperlink>
      <w:r w:rsidRPr="001A3218">
        <w:rPr>
          <w:rFonts w:ascii="Times New Roman" w:eastAsia="Times New Roman" w:hAnsi="Times New Roman" w:cs="Times New Roman"/>
          <w:sz w:val="24"/>
          <w:szCs w:val="24"/>
        </w:rPr>
        <w:t xml:space="preserve"> at death and the particular institution of </w:t>
      </w:r>
      <w:proofErr w:type="spellStart"/>
      <w:r w:rsidRPr="001A3218">
        <w:rPr>
          <w:rFonts w:ascii="Times New Roman" w:eastAsia="Times New Roman" w:hAnsi="Times New Roman" w:cs="Times New Roman"/>
          <w:sz w:val="24"/>
          <w:szCs w:val="24"/>
        </w:rPr>
        <w:t>waqf</w:t>
      </w:r>
      <w:proofErr w:type="spellEnd"/>
      <w:r w:rsidRPr="001A3218">
        <w:rPr>
          <w:rFonts w:ascii="Times New Roman" w:eastAsia="Times New Roman" w:hAnsi="Times New Roman" w:cs="Times New Roman"/>
          <w:sz w:val="24"/>
          <w:szCs w:val="24"/>
        </w:rPr>
        <w:t xml:space="preserve"> endowments.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Nor, even within this circumscribed sphere, is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today applied in the traditional manner. Throughout the </w:t>
      </w:r>
      <w:hyperlink r:id="rId123" w:history="1">
        <w:r w:rsidRPr="001A3218">
          <w:rPr>
            <w:rFonts w:ascii="Times New Roman" w:eastAsia="Times New Roman" w:hAnsi="Times New Roman" w:cs="Times New Roman"/>
            <w:sz w:val="24"/>
            <w:szCs w:val="24"/>
            <w:u w:val="single"/>
          </w:rPr>
          <w:t>Middle East</w:t>
        </w:r>
      </w:hyperlink>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family law is now generally expressed in the form of modern codes, and it is only in the absence of a specific relevant provision of the code that recourse is </w:t>
      </w:r>
      <w:proofErr w:type="spellStart"/>
      <w:r w:rsidRPr="001A3218">
        <w:rPr>
          <w:rFonts w:ascii="Times New Roman" w:eastAsia="Times New Roman" w:hAnsi="Times New Roman" w:cs="Times New Roman"/>
          <w:sz w:val="24"/>
          <w:szCs w:val="24"/>
        </w:rPr>
        <w:t>had</w:t>
      </w:r>
      <w:proofErr w:type="spellEnd"/>
      <w:r w:rsidRPr="001A3218">
        <w:rPr>
          <w:rFonts w:ascii="Times New Roman" w:eastAsia="Times New Roman" w:hAnsi="Times New Roman" w:cs="Times New Roman"/>
          <w:sz w:val="24"/>
          <w:szCs w:val="24"/>
        </w:rPr>
        <w:t xml:space="preserve"> to the traditionally </w:t>
      </w:r>
      <w:hyperlink r:id="rId124" w:history="1">
        <w:r w:rsidRPr="001A3218">
          <w:rPr>
            <w:rFonts w:ascii="Times New Roman" w:eastAsia="Times New Roman" w:hAnsi="Times New Roman" w:cs="Times New Roman"/>
            <w:sz w:val="24"/>
            <w:szCs w:val="24"/>
            <w:u w:val="single"/>
          </w:rPr>
          <w:t>authoritative</w:t>
        </w:r>
      </w:hyperlink>
      <w:r w:rsidRPr="001A3218">
        <w:rPr>
          <w:rFonts w:ascii="Times New Roman" w:eastAsia="Times New Roman" w:hAnsi="Times New Roman" w:cs="Times New Roman"/>
          <w:sz w:val="24"/>
          <w:szCs w:val="24"/>
        </w:rPr>
        <w:t> legal manuals. In India and </w:t>
      </w:r>
      <w:hyperlink r:id="rId125" w:history="1">
        <w:r w:rsidRPr="001A3218">
          <w:rPr>
            <w:rFonts w:ascii="Times New Roman" w:eastAsia="Times New Roman" w:hAnsi="Times New Roman" w:cs="Times New Roman"/>
            <w:sz w:val="24"/>
            <w:szCs w:val="24"/>
            <w:u w:val="single"/>
          </w:rPr>
          <w:t>Pakistan</w:t>
        </w:r>
      </w:hyperlink>
      <w:r w:rsidRPr="001A3218">
        <w:rPr>
          <w:rFonts w:ascii="Times New Roman" w:eastAsia="Times New Roman" w:hAnsi="Times New Roman" w:cs="Times New Roman"/>
          <w:sz w:val="24"/>
          <w:szCs w:val="24"/>
        </w:rPr>
        <w:t>, much of family law is today embodied in statutory legislation, and, since the law is there administered as a case-law system, the authority of judicial decisions has superseded that of the legal manuals.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In addition, in most Muslim countries, the </w:t>
      </w:r>
      <w:hyperlink r:id="rId126" w:history="1">
        <w:r w:rsidRPr="001A3218">
          <w:rPr>
            <w:rFonts w:ascii="Times New Roman" w:eastAsia="Times New Roman" w:hAnsi="Times New Roman" w:cs="Times New Roman"/>
            <w:sz w:val="24"/>
            <w:szCs w:val="24"/>
            <w:u w:val="single"/>
          </w:rPr>
          <w:t>court</w:t>
        </w:r>
      </w:hyperlink>
      <w:r w:rsidRPr="001A3218">
        <w:rPr>
          <w:rFonts w:ascii="Times New Roman" w:eastAsia="Times New Roman" w:hAnsi="Times New Roman" w:cs="Times New Roman"/>
          <w:sz w:val="24"/>
          <w:szCs w:val="24"/>
        </w:rPr>
        <w:t> system has been reorganized to include, for instance, the provision of appellate jurisdictions. In </w:t>
      </w:r>
      <w:hyperlink r:id="rId127" w:history="1">
        <w:r w:rsidRPr="001A3218">
          <w:rPr>
            <w:rFonts w:ascii="Times New Roman" w:eastAsia="Times New Roman" w:hAnsi="Times New Roman" w:cs="Times New Roman"/>
            <w:sz w:val="24"/>
            <w:szCs w:val="24"/>
            <w:u w:val="single"/>
          </w:rPr>
          <w:t>Egypt</w:t>
        </w:r>
      </w:hyperlink>
      <w:r w:rsidRPr="001A3218">
        <w:rPr>
          <w:rFonts w:ascii="Times New Roman" w:eastAsia="Times New Roman" w:hAnsi="Times New Roman" w:cs="Times New Roman"/>
          <w:sz w:val="24"/>
          <w:szCs w:val="24"/>
        </w:rPr>
        <w:t xml:space="preserve"> and Tunisia,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courts as a separate entity have been abolished, and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is now administered through a unified system of national courts. In India and, since partition, in Pakistan, it has always been the case that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has been applied by the same courts that apply the general civil and criminal law.</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Finally, in many countries, special codes have been enacted to regulate the procedure and evidence of the courts that today apply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Across the Middle East, documentary and </w:t>
      </w:r>
      <w:hyperlink r:id="rId128" w:history="1">
        <w:r w:rsidRPr="001A3218">
          <w:rPr>
            <w:rFonts w:ascii="Times New Roman" w:eastAsia="Times New Roman" w:hAnsi="Times New Roman" w:cs="Times New Roman"/>
            <w:sz w:val="24"/>
            <w:szCs w:val="24"/>
            <w:u w:val="single"/>
          </w:rPr>
          <w:t>circumstantial evidence</w:t>
        </w:r>
      </w:hyperlink>
      <w:r w:rsidRPr="001A3218">
        <w:rPr>
          <w:rFonts w:ascii="Times New Roman" w:eastAsia="Times New Roman" w:hAnsi="Times New Roman" w:cs="Times New Roman"/>
          <w:sz w:val="24"/>
          <w:szCs w:val="24"/>
        </w:rPr>
        <w:t> are now generally admissible; witnesses are put under </w:t>
      </w:r>
      <w:hyperlink r:id="rId129" w:history="1">
        <w:r w:rsidRPr="001A3218">
          <w:rPr>
            <w:rFonts w:ascii="Times New Roman" w:eastAsia="Times New Roman" w:hAnsi="Times New Roman" w:cs="Times New Roman"/>
            <w:sz w:val="24"/>
            <w:szCs w:val="24"/>
            <w:u w:val="single"/>
          </w:rPr>
          <w:t>oath</w:t>
        </w:r>
      </w:hyperlink>
      <w:r w:rsidRPr="001A3218">
        <w:rPr>
          <w:rFonts w:ascii="Times New Roman" w:eastAsia="Times New Roman" w:hAnsi="Times New Roman" w:cs="Times New Roman"/>
          <w:sz w:val="24"/>
          <w:szCs w:val="24"/>
        </w:rPr>
        <w:t> and may be cross-examined; and the traditional pattern in which evidence is brought only by one side while the other side, in suitable circumstances, takes the oath of denial has largely broken down. In sum, the court has a much wider discretion in assessing the weight of the evidence than it had under the traditional system of evidence. In India and Pakistan the courts apply the same rules of evidence to cases of Islamic law as they do to civil cases generally. The system is basically English law, codified in the </w:t>
      </w:r>
      <w:hyperlink r:id="rId130" w:history="1">
        <w:r w:rsidRPr="001A3218">
          <w:rPr>
            <w:rFonts w:ascii="Times New Roman" w:eastAsia="Times New Roman" w:hAnsi="Times New Roman" w:cs="Times New Roman"/>
            <w:sz w:val="24"/>
            <w:szCs w:val="24"/>
            <w:u w:val="single"/>
          </w:rPr>
          <w:t>Indian Evidence Act</w:t>
        </w:r>
      </w:hyperlink>
      <w:r w:rsidRPr="001A3218">
        <w:rPr>
          <w:rFonts w:ascii="Times New Roman" w:eastAsia="Times New Roman" w:hAnsi="Times New Roman" w:cs="Times New Roman"/>
          <w:sz w:val="24"/>
          <w:szCs w:val="24"/>
        </w:rPr>
        <w:t> of 1872.</w:t>
      </w:r>
    </w:p>
    <w:p w:rsidR="00813161" w:rsidRPr="001A3218" w:rsidRDefault="00813161" w:rsidP="00813161">
      <w:pPr>
        <w:spacing w:after="197" w:line="240" w:lineRule="auto"/>
        <w:jc w:val="both"/>
        <w:outlineLvl w:val="0"/>
        <w:rPr>
          <w:rFonts w:ascii="Times New Roman" w:eastAsia="Times New Roman" w:hAnsi="Times New Roman" w:cs="Times New Roman"/>
          <w:b/>
          <w:bCs/>
          <w:kern w:val="36"/>
          <w:sz w:val="24"/>
          <w:szCs w:val="24"/>
        </w:rPr>
      </w:pPr>
      <w:r w:rsidRPr="001A3218">
        <w:rPr>
          <w:rFonts w:ascii="Times New Roman" w:eastAsia="Times New Roman" w:hAnsi="Times New Roman" w:cs="Times New Roman"/>
          <w:b/>
          <w:bCs/>
          <w:kern w:val="36"/>
          <w:sz w:val="24"/>
          <w:szCs w:val="24"/>
        </w:rPr>
        <w:t xml:space="preserve">Reform of </w:t>
      </w:r>
      <w:proofErr w:type="spellStart"/>
      <w:r w:rsidRPr="001A3218">
        <w:rPr>
          <w:rFonts w:ascii="Times New Roman" w:eastAsia="Times New Roman" w:hAnsi="Times New Roman" w:cs="Times New Roman"/>
          <w:b/>
          <w:bCs/>
          <w:kern w:val="36"/>
          <w:sz w:val="24"/>
          <w:szCs w:val="24"/>
        </w:rPr>
        <w:t>Sharīʿah</w:t>
      </w:r>
      <w:proofErr w:type="spellEnd"/>
      <w:r w:rsidRPr="001A3218">
        <w:rPr>
          <w:rFonts w:ascii="Times New Roman" w:eastAsia="Times New Roman" w:hAnsi="Times New Roman" w:cs="Times New Roman"/>
          <w:b/>
          <w:bCs/>
          <w:kern w:val="36"/>
          <w:sz w:val="24"/>
          <w:szCs w:val="24"/>
        </w:rPr>
        <w:t xml:space="preserve"> law</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Traditional Islamic </w:t>
      </w:r>
      <w:hyperlink r:id="rId131" w:history="1">
        <w:r w:rsidRPr="001A3218">
          <w:rPr>
            <w:rFonts w:ascii="Times New Roman" w:eastAsia="Times New Roman" w:hAnsi="Times New Roman" w:cs="Times New Roman"/>
            <w:sz w:val="24"/>
            <w:szCs w:val="24"/>
            <w:u w:val="single"/>
          </w:rPr>
          <w:t>family law</w:t>
        </w:r>
      </w:hyperlink>
      <w:r w:rsidRPr="001A3218">
        <w:rPr>
          <w:rFonts w:ascii="Times New Roman" w:eastAsia="Times New Roman" w:hAnsi="Times New Roman" w:cs="Times New Roman"/>
          <w:sz w:val="24"/>
          <w:szCs w:val="24"/>
        </w:rPr>
        <w:t> reflected to a large extent the patriarchal nature of Arabian tribal society in the early centuries of </w:t>
      </w:r>
      <w:hyperlink r:id="rId132" w:history="1">
        <w:r w:rsidRPr="001A3218">
          <w:rPr>
            <w:rFonts w:ascii="Times New Roman" w:eastAsia="Times New Roman" w:hAnsi="Times New Roman" w:cs="Times New Roman"/>
            <w:sz w:val="24"/>
            <w:szCs w:val="24"/>
            <w:u w:val="single"/>
          </w:rPr>
          <w:t>Islam</w:t>
        </w:r>
      </w:hyperlink>
      <w:r w:rsidRPr="001A3218">
        <w:rPr>
          <w:rFonts w:ascii="Times New Roman" w:eastAsia="Times New Roman" w:hAnsi="Times New Roman" w:cs="Times New Roman"/>
          <w:sz w:val="24"/>
          <w:szCs w:val="24"/>
        </w:rPr>
        <w:t xml:space="preserve">. Not unnaturally, certain institutions and standards of </w:t>
      </w:r>
      <w:r w:rsidRPr="001A3218">
        <w:rPr>
          <w:rFonts w:ascii="Times New Roman" w:eastAsia="Times New Roman" w:hAnsi="Times New Roman" w:cs="Times New Roman"/>
          <w:sz w:val="24"/>
          <w:szCs w:val="24"/>
        </w:rPr>
        <w:lastRenderedPageBreak/>
        <w:t>that </w:t>
      </w:r>
      <w:hyperlink r:id="rId133" w:history="1">
        <w:r w:rsidRPr="001A3218">
          <w:rPr>
            <w:rFonts w:ascii="Times New Roman" w:eastAsia="Times New Roman" w:hAnsi="Times New Roman" w:cs="Times New Roman"/>
            <w:sz w:val="24"/>
            <w:szCs w:val="24"/>
            <w:u w:val="single"/>
          </w:rPr>
          <w:t>law</w:t>
        </w:r>
      </w:hyperlink>
      <w:r w:rsidRPr="001A3218">
        <w:rPr>
          <w:rFonts w:ascii="Times New Roman" w:eastAsia="Times New Roman" w:hAnsi="Times New Roman" w:cs="Times New Roman"/>
          <w:sz w:val="24"/>
          <w:szCs w:val="24"/>
        </w:rPr>
        <w:t xml:space="preserve"> have been deemed out of line with the circumstances of contemporary Muslim societies, particularly in urban areas, where tribal ties have disintegrated and movements for the emancipation of women have arisen. At first, this situation seemed to create the same apparent impasse between the changing circumstances of modern life and an allegedly immutable law that had caused the adoption of Western codes in civil and criminal matters. Hence, the only solution that seemed possible to Turkey in 1926 was the total abandonment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and the adoption of the </w:t>
      </w:r>
      <w:hyperlink r:id="rId134" w:history="1">
        <w:r w:rsidRPr="001A3218">
          <w:rPr>
            <w:rFonts w:ascii="Times New Roman" w:eastAsia="Times New Roman" w:hAnsi="Times New Roman" w:cs="Times New Roman"/>
            <w:sz w:val="24"/>
            <w:szCs w:val="24"/>
            <w:u w:val="single"/>
          </w:rPr>
          <w:t>Swiss Civil Code</w:t>
        </w:r>
      </w:hyperlink>
      <w:r w:rsidRPr="001A3218">
        <w:rPr>
          <w:rFonts w:ascii="Times New Roman" w:eastAsia="Times New Roman" w:hAnsi="Times New Roman" w:cs="Times New Roman"/>
          <w:sz w:val="24"/>
          <w:szCs w:val="24"/>
        </w:rPr>
        <w:t xml:space="preserve"> (chosen for its simplicity and modernity) in its place. No other Muslim country, however, has as yet followed this example. Instead, traditional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has been adapted in a variety of ways to meet present social needs.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 central reformist concern in the </w:t>
      </w:r>
      <w:hyperlink r:id="rId135" w:history="1">
        <w:r w:rsidRPr="001A3218">
          <w:rPr>
            <w:rFonts w:ascii="Times New Roman" w:eastAsia="Times New Roman" w:hAnsi="Times New Roman" w:cs="Times New Roman"/>
            <w:sz w:val="24"/>
            <w:szCs w:val="24"/>
            <w:u w:val="single"/>
          </w:rPr>
          <w:t>Middle East</w:t>
        </w:r>
      </w:hyperlink>
      <w:r w:rsidRPr="001A3218">
        <w:rPr>
          <w:rFonts w:ascii="Times New Roman" w:eastAsia="Times New Roman" w:hAnsi="Times New Roman" w:cs="Times New Roman"/>
          <w:sz w:val="24"/>
          <w:szCs w:val="24"/>
        </w:rPr>
        <w:t> has been the question of the juristic basis of reforms: granted their social desirability, reforms have had to be justified in terms of Islamic jurisprudential theory in order to frame them as a new, but nonetheless </w:t>
      </w:r>
      <w:hyperlink r:id="rId136" w:history="1">
        <w:r w:rsidRPr="001A3218">
          <w:rPr>
            <w:rFonts w:ascii="Times New Roman" w:eastAsia="Times New Roman" w:hAnsi="Times New Roman" w:cs="Times New Roman"/>
            <w:sz w:val="24"/>
            <w:szCs w:val="24"/>
            <w:u w:val="single"/>
          </w:rPr>
          <w:t>legitimate</w:t>
        </w:r>
      </w:hyperlink>
      <w:r w:rsidRPr="001A3218">
        <w:rPr>
          <w:rFonts w:ascii="Times New Roman" w:eastAsia="Times New Roman" w:hAnsi="Times New Roman" w:cs="Times New Roman"/>
          <w:sz w:val="24"/>
          <w:szCs w:val="24"/>
        </w:rPr>
        <w:t xml:space="preserve">, version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In the early stages of the reform movement, the doctrine of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"https://www.britannica.com/topic/taqlid"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i/>
          <w:iCs/>
          <w:sz w:val="24"/>
          <w:szCs w:val="24"/>
        </w:rPr>
        <w:t>taqlīd</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(unquestioning acceptance) was still formally observed, and the juristic basis of reform lay in the doctrine of </w:t>
      </w:r>
      <w:proofErr w:type="spellStart"/>
      <w:r w:rsidRPr="001A3218">
        <w:rPr>
          <w:rFonts w:ascii="Times New Roman" w:eastAsia="Times New Roman" w:hAnsi="Times New Roman" w:cs="Times New Roman"/>
          <w:i/>
          <w:iCs/>
          <w:sz w:val="24"/>
          <w:szCs w:val="24"/>
        </w:rPr>
        <w:t>siyāsah</w:t>
      </w:r>
      <w:proofErr w:type="spellEnd"/>
      <w:r w:rsidRPr="001A3218">
        <w:rPr>
          <w:rFonts w:ascii="Times New Roman" w:eastAsia="Times New Roman" w:hAnsi="Times New Roman" w:cs="Times New Roman"/>
          <w:sz w:val="24"/>
          <w:szCs w:val="24"/>
        </w:rPr>
        <w:t>, or “government,” which allows the political authority (who, of course, has no legislative power in the real sense of the term) to make administrative regulations of two principal types.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first type concerns procedure and evidence and restricts the </w:t>
      </w:r>
      <w:hyperlink r:id="rId137" w:history="1">
        <w:r w:rsidRPr="001A3218">
          <w:rPr>
            <w:rFonts w:ascii="Times New Roman" w:eastAsia="Times New Roman" w:hAnsi="Times New Roman" w:cs="Times New Roman"/>
            <w:sz w:val="24"/>
            <w:szCs w:val="24"/>
            <w:u w:val="single"/>
          </w:rPr>
          <w:t>jurisdiction</w:t>
        </w:r>
      </w:hyperlink>
      <w:r w:rsidRPr="001A3218">
        <w:rPr>
          <w:rFonts w:ascii="Times New Roman" w:eastAsia="Times New Roman" w:hAnsi="Times New Roman" w:cs="Times New Roman"/>
          <w:sz w:val="24"/>
          <w:szCs w:val="24"/>
        </w:rPr>
        <w:t xml:space="preserve">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courts in the sense that these courts are instructed not to hear cases that do not fulfill defined evidential requirements. Thus, according to an </w:t>
      </w:r>
      <w:hyperlink r:id="rId138" w:history="1">
        <w:r w:rsidRPr="001A3218">
          <w:rPr>
            <w:rFonts w:ascii="Times New Roman" w:eastAsia="Times New Roman" w:hAnsi="Times New Roman" w:cs="Times New Roman"/>
            <w:sz w:val="24"/>
            <w:szCs w:val="24"/>
            <w:u w:val="single"/>
          </w:rPr>
          <w:t>Egyptian law</w:t>
        </w:r>
      </w:hyperlink>
      <w:r w:rsidRPr="001A3218">
        <w:rPr>
          <w:rFonts w:ascii="Times New Roman" w:eastAsia="Times New Roman" w:hAnsi="Times New Roman" w:cs="Times New Roman"/>
          <w:sz w:val="24"/>
          <w:szCs w:val="24"/>
        </w:rPr>
        <w:t> enacted in 1931, no disputed claim of marriage was to be entertained if the marriage could not be proved by an official certificate of registration, and no such certificate could be issued if the bride was younger than 16 or the bridegroom younger than 18 years of age at the time of the </w:t>
      </w:r>
      <w:hyperlink r:id="rId139" w:history="1">
        <w:r w:rsidRPr="001A3218">
          <w:rPr>
            <w:rFonts w:ascii="Times New Roman" w:eastAsia="Times New Roman" w:hAnsi="Times New Roman" w:cs="Times New Roman"/>
            <w:sz w:val="24"/>
            <w:szCs w:val="24"/>
            <w:u w:val="single"/>
          </w:rPr>
          <w:t>contract</w:t>
        </w:r>
      </w:hyperlink>
      <w:r w:rsidRPr="001A3218">
        <w:rPr>
          <w:rFonts w:ascii="Times New Roman" w:eastAsia="Times New Roman" w:hAnsi="Times New Roman" w:cs="Times New Roman"/>
          <w:sz w:val="24"/>
          <w:szCs w:val="24"/>
        </w:rPr>
        <w:t>. Accordingly, the marriage of a minor contracted by the guardian was still perfectly valid but would not, if disputed, be the subject of judicial relief from the courts. In theory, the doctrine of the traditional authorities was not contradicted, but, in practice, the law represented an attempt to abolish the institution of child marriage.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second type of administrative </w:t>
      </w:r>
      <w:hyperlink r:id="rId140" w:history="1">
        <w:r w:rsidRPr="001A3218">
          <w:rPr>
            <w:rFonts w:ascii="Times New Roman" w:eastAsia="Times New Roman" w:hAnsi="Times New Roman" w:cs="Times New Roman"/>
            <w:sz w:val="24"/>
            <w:szCs w:val="24"/>
            <w:u w:val="single"/>
          </w:rPr>
          <w:t>regulation</w:t>
        </w:r>
      </w:hyperlink>
      <w:r w:rsidRPr="001A3218">
        <w:rPr>
          <w:rFonts w:ascii="Times New Roman" w:eastAsia="Times New Roman" w:hAnsi="Times New Roman" w:cs="Times New Roman"/>
          <w:sz w:val="24"/>
          <w:szCs w:val="24"/>
        </w:rPr>
        <w:t xml:space="preserve"> was a directive to the courts as to which particular rule among existing variants they were to apply. This directive allowed the political authority to choose from the views of the different schools and jurists the opinion that it deemed best suited to present social circumstances. For example, the traditional </w:t>
      </w:r>
      <w:proofErr w:type="spellStart"/>
      <w:r w:rsidRPr="001A3218">
        <w:rPr>
          <w:rFonts w:ascii="Times New Roman" w:eastAsia="Times New Roman" w:hAnsi="Times New Roman" w:cs="Times New Roman"/>
          <w:sz w:val="24"/>
          <w:szCs w:val="24"/>
        </w:rPr>
        <w:t>Ḥanafī</w:t>
      </w:r>
      <w:proofErr w:type="spellEnd"/>
      <w:r w:rsidRPr="001A3218">
        <w:rPr>
          <w:rFonts w:ascii="Times New Roman" w:eastAsia="Times New Roman" w:hAnsi="Times New Roman" w:cs="Times New Roman"/>
          <w:sz w:val="24"/>
          <w:szCs w:val="24"/>
        </w:rPr>
        <w:t xml:space="preserve"> law in force in </w:t>
      </w:r>
      <w:hyperlink r:id="rId141" w:history="1">
        <w:r w:rsidRPr="001A3218">
          <w:rPr>
            <w:rFonts w:ascii="Times New Roman" w:eastAsia="Times New Roman" w:hAnsi="Times New Roman" w:cs="Times New Roman"/>
            <w:sz w:val="24"/>
            <w:szCs w:val="24"/>
            <w:u w:val="single"/>
          </w:rPr>
          <w:t>Egypt</w:t>
        </w:r>
      </w:hyperlink>
      <w:r w:rsidRPr="001A3218">
        <w:rPr>
          <w:rFonts w:ascii="Times New Roman" w:eastAsia="Times New Roman" w:hAnsi="Times New Roman" w:cs="Times New Roman"/>
          <w:sz w:val="24"/>
          <w:szCs w:val="24"/>
        </w:rPr>
        <w:t> did not allow a wife to petition for divorce on the basis of any matrimonial offense committed by the husband, a situation that caused great hardship to abandoned or ill-treated wives.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"https://www.britannica.com/topic/Maliki-school"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Mālikī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law, however, recognized a wife’s right to judicial dissolution of her marriage for reasons such as the husband’s cruelty, failure to provide maintenance and support, or desertion. Accordingly, an Egyptian law of 1920 codified the </w:t>
      </w:r>
      <w:proofErr w:type="spellStart"/>
      <w:r w:rsidRPr="001A3218">
        <w:rPr>
          <w:rFonts w:ascii="Times New Roman" w:eastAsia="Times New Roman" w:hAnsi="Times New Roman" w:cs="Times New Roman"/>
          <w:sz w:val="24"/>
          <w:szCs w:val="24"/>
        </w:rPr>
        <w:t>Mālikī</w:t>
      </w:r>
      <w:proofErr w:type="spellEnd"/>
      <w:r w:rsidRPr="001A3218">
        <w:rPr>
          <w:rFonts w:ascii="Times New Roman" w:eastAsia="Times New Roman" w:hAnsi="Times New Roman" w:cs="Times New Roman"/>
          <w:sz w:val="24"/>
          <w:szCs w:val="24"/>
        </w:rPr>
        <w:t xml:space="preserve"> rule as the law henceforth to be applied by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courts.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By way of comparison, in the Indian subcontinent, reform in the matters of child marriage and divorce was </w:t>
      </w:r>
      <w:proofErr w:type="gramStart"/>
      <w:r w:rsidRPr="001A3218">
        <w:rPr>
          <w:rFonts w:ascii="Times New Roman" w:eastAsia="Times New Roman" w:hAnsi="Times New Roman" w:cs="Times New Roman"/>
          <w:sz w:val="24"/>
          <w:szCs w:val="24"/>
        </w:rPr>
        <w:t>effected</w:t>
      </w:r>
      <w:proofErr w:type="gramEnd"/>
      <w:r w:rsidRPr="001A3218">
        <w:rPr>
          <w:rFonts w:ascii="Times New Roman" w:eastAsia="Times New Roman" w:hAnsi="Times New Roman" w:cs="Times New Roman"/>
          <w:sz w:val="24"/>
          <w:szCs w:val="24"/>
        </w:rPr>
        <w:t xml:space="preserve"> by statutory enactments that directly superseded the traditional </w:t>
      </w:r>
      <w:proofErr w:type="spellStart"/>
      <w:r w:rsidRPr="001A3218">
        <w:rPr>
          <w:rFonts w:ascii="Times New Roman" w:eastAsia="Times New Roman" w:hAnsi="Times New Roman" w:cs="Times New Roman"/>
          <w:sz w:val="24"/>
          <w:szCs w:val="24"/>
        </w:rPr>
        <w:t>Ḥanafī</w:t>
      </w:r>
      <w:proofErr w:type="spellEnd"/>
      <w:r w:rsidRPr="001A3218">
        <w:rPr>
          <w:rFonts w:ascii="Times New Roman" w:eastAsia="Times New Roman" w:hAnsi="Times New Roman" w:cs="Times New Roman"/>
          <w:sz w:val="24"/>
          <w:szCs w:val="24"/>
        </w:rPr>
        <w:t xml:space="preserve"> law. The Child Marriage Restraint Act of 1929 prohibited the marriage of girls younger than 14 and boys younger than 16 under pain of penalties, while the Dissolution of Muslim Marriages Act of </w:t>
      </w:r>
      <w:r w:rsidRPr="001A3218">
        <w:rPr>
          <w:rFonts w:ascii="Times New Roman" w:eastAsia="Times New Roman" w:hAnsi="Times New Roman" w:cs="Times New Roman"/>
          <w:sz w:val="24"/>
          <w:szCs w:val="24"/>
        </w:rPr>
        <w:lastRenderedPageBreak/>
        <w:t xml:space="preserve">1939, </w:t>
      </w:r>
      <w:proofErr w:type="spellStart"/>
      <w:r w:rsidRPr="001A3218">
        <w:rPr>
          <w:rFonts w:ascii="Times New Roman" w:eastAsia="Times New Roman" w:hAnsi="Times New Roman" w:cs="Times New Roman"/>
          <w:sz w:val="24"/>
          <w:szCs w:val="24"/>
        </w:rPr>
        <w:t>modelled</w:t>
      </w:r>
      <w:proofErr w:type="spellEnd"/>
      <w:r w:rsidRPr="001A3218">
        <w:rPr>
          <w:rFonts w:ascii="Times New Roman" w:eastAsia="Times New Roman" w:hAnsi="Times New Roman" w:cs="Times New Roman"/>
          <w:sz w:val="24"/>
          <w:szCs w:val="24"/>
        </w:rPr>
        <w:t xml:space="preserve"> on the English Matrimonial Causes Acts, allowed a </w:t>
      </w:r>
      <w:proofErr w:type="spellStart"/>
      <w:r w:rsidRPr="001A3218">
        <w:rPr>
          <w:rFonts w:ascii="Times New Roman" w:eastAsia="Times New Roman" w:hAnsi="Times New Roman" w:cs="Times New Roman"/>
          <w:sz w:val="24"/>
          <w:szCs w:val="24"/>
        </w:rPr>
        <w:t>Ḥanafī</w:t>
      </w:r>
      <w:proofErr w:type="spellEnd"/>
      <w:r w:rsidRPr="001A3218">
        <w:rPr>
          <w:rFonts w:ascii="Times New Roman" w:eastAsia="Times New Roman" w:hAnsi="Times New Roman" w:cs="Times New Roman"/>
          <w:sz w:val="24"/>
          <w:szCs w:val="24"/>
        </w:rPr>
        <w:t xml:space="preserve"> wife to obtain a judicial divorce on the standard grounds of cruelty, desertion, failure to maintain, or the like.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By the 1950s, the potential for legal reform under the principle of </w:t>
      </w:r>
      <w:proofErr w:type="spellStart"/>
      <w:r w:rsidRPr="001A3218">
        <w:rPr>
          <w:rFonts w:ascii="Times New Roman" w:eastAsia="Times New Roman" w:hAnsi="Times New Roman" w:cs="Times New Roman"/>
          <w:i/>
          <w:iCs/>
          <w:sz w:val="24"/>
          <w:szCs w:val="24"/>
        </w:rPr>
        <w:t>siyāsah</w:t>
      </w:r>
      <w:proofErr w:type="spellEnd"/>
      <w:r w:rsidRPr="001A3218">
        <w:rPr>
          <w:rFonts w:ascii="Times New Roman" w:eastAsia="Times New Roman" w:hAnsi="Times New Roman" w:cs="Times New Roman"/>
          <w:sz w:val="24"/>
          <w:szCs w:val="24"/>
        </w:rPr>
        <w:t> had been exhausted in the Middle East. Since that time, the basic doctrine of </w:t>
      </w:r>
      <w:proofErr w:type="spellStart"/>
      <w:r w:rsidRPr="001A3218">
        <w:rPr>
          <w:rFonts w:ascii="Times New Roman" w:eastAsia="Times New Roman" w:hAnsi="Times New Roman" w:cs="Times New Roman"/>
          <w:i/>
          <w:iCs/>
          <w:sz w:val="24"/>
          <w:szCs w:val="24"/>
        </w:rPr>
        <w:t>taqlīd</w:t>
      </w:r>
      <w:proofErr w:type="spellEnd"/>
      <w:r w:rsidRPr="001A3218">
        <w:rPr>
          <w:rFonts w:ascii="Times New Roman" w:eastAsia="Times New Roman" w:hAnsi="Times New Roman" w:cs="Times New Roman"/>
          <w:sz w:val="24"/>
          <w:szCs w:val="24"/>
        </w:rPr>
        <w:t> has been challenged to an ever-increasing degree. On many points, the law recorded in the </w:t>
      </w:r>
      <w:hyperlink r:id="rId142" w:history="1">
        <w:r w:rsidRPr="001A3218">
          <w:rPr>
            <w:rFonts w:ascii="Times New Roman" w:eastAsia="Times New Roman" w:hAnsi="Times New Roman" w:cs="Times New Roman"/>
            <w:sz w:val="24"/>
            <w:szCs w:val="24"/>
            <w:u w:val="single"/>
          </w:rPr>
          <w:t>medieval</w:t>
        </w:r>
      </w:hyperlink>
      <w:r w:rsidRPr="001A3218">
        <w:rPr>
          <w:rFonts w:ascii="Times New Roman" w:eastAsia="Times New Roman" w:hAnsi="Times New Roman" w:cs="Times New Roman"/>
          <w:sz w:val="24"/>
          <w:szCs w:val="24"/>
        </w:rPr>
        <w:t> manuals, insofar as it represents the early jurists’ interpretations of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"https://www.britannica.com/topic/Quran"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Qurʾān</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"https://www.britannica.com/topic/Hadith"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Hadith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has been deemed no longer to possess paramount and </w:t>
      </w:r>
      <w:hyperlink r:id="rId143" w:history="1">
        <w:r w:rsidRPr="001A3218">
          <w:rPr>
            <w:rFonts w:ascii="Times New Roman" w:eastAsia="Times New Roman" w:hAnsi="Times New Roman" w:cs="Times New Roman"/>
            <w:sz w:val="24"/>
            <w:szCs w:val="24"/>
            <w:u w:val="single"/>
          </w:rPr>
          <w:t>exclusive</w:t>
        </w:r>
      </w:hyperlink>
      <w:r w:rsidRPr="001A3218">
        <w:rPr>
          <w:rFonts w:ascii="Times New Roman" w:eastAsia="Times New Roman" w:hAnsi="Times New Roman" w:cs="Times New Roman"/>
          <w:sz w:val="24"/>
          <w:szCs w:val="24"/>
        </w:rPr>
        <w:t> authority. Contemporary </w:t>
      </w:r>
      <w:hyperlink r:id="rId144" w:history="1">
        <w:r w:rsidRPr="001A3218">
          <w:rPr>
            <w:rFonts w:ascii="Times New Roman" w:eastAsia="Times New Roman" w:hAnsi="Times New Roman" w:cs="Times New Roman"/>
            <w:sz w:val="24"/>
            <w:szCs w:val="24"/>
            <w:u w:val="single"/>
          </w:rPr>
          <w:t>jurisprudence</w:t>
        </w:r>
      </w:hyperlink>
      <w:r w:rsidRPr="001A3218">
        <w:rPr>
          <w:rFonts w:ascii="Times New Roman" w:eastAsia="Times New Roman" w:hAnsi="Times New Roman" w:cs="Times New Roman"/>
          <w:sz w:val="24"/>
          <w:szCs w:val="24"/>
        </w:rPr>
        <w:t> has claimed the right to renounce those interpretations and to interpret the original texts of divine revelation for itself, independently and afresh in the light of modern social circumstances—in short, to reopen the door of </w:t>
      </w:r>
      <w:proofErr w:type="spellStart"/>
      <w:r w:rsidRPr="001A3218">
        <w:rPr>
          <w:rFonts w:ascii="Times New Roman" w:eastAsia="Times New Roman" w:hAnsi="Times New Roman" w:cs="Times New Roman"/>
          <w:i/>
          <w:iCs/>
          <w:sz w:val="24"/>
          <w:szCs w:val="24"/>
        </w:rPr>
        <w:t>ijtihād</w:t>
      </w:r>
      <w:proofErr w:type="spellEnd"/>
      <w:r w:rsidRPr="001A3218">
        <w:rPr>
          <w:rFonts w:ascii="Times New Roman" w:eastAsia="Times New Roman" w:hAnsi="Times New Roman" w:cs="Times New Roman"/>
          <w:sz w:val="24"/>
          <w:szCs w:val="24"/>
        </w:rPr>
        <w:t> that had, in theory, been closed since the 10th century.</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developing use of </w:t>
      </w:r>
      <w:proofErr w:type="spellStart"/>
      <w:r w:rsidRPr="001A3218">
        <w:rPr>
          <w:rFonts w:ascii="Times New Roman" w:eastAsia="Times New Roman" w:hAnsi="Times New Roman" w:cs="Times New Roman"/>
          <w:i/>
          <w:iCs/>
          <w:sz w:val="24"/>
          <w:szCs w:val="24"/>
        </w:rPr>
        <w:t>ijtihād</w:t>
      </w:r>
      <w:proofErr w:type="spellEnd"/>
      <w:r w:rsidRPr="001A3218">
        <w:rPr>
          <w:rFonts w:ascii="Times New Roman" w:eastAsia="Times New Roman" w:hAnsi="Times New Roman" w:cs="Times New Roman"/>
          <w:sz w:val="24"/>
          <w:szCs w:val="24"/>
        </w:rPr>
        <w:t> as a means of legal reform may be seen through a comparison of the terms of the Syrian Law of Personal Status (1953) with those of the Tunisian Law of Personal Status (1957) in relation to the two subjects of polygamy and divorce by repudiation (</w:t>
      </w:r>
      <w:proofErr w:type="spellStart"/>
      <w:r w:rsidRPr="001A3218">
        <w:rPr>
          <w:rFonts w:ascii="Times New Roman" w:eastAsia="Times New Roman" w:hAnsi="Times New Roman" w:cs="Times New Roman"/>
          <w:i/>
          <w:iCs/>
          <w:sz w:val="24"/>
          <w:szCs w:val="24"/>
        </w:rPr>
        <w:t>ṭalāq</w:t>
      </w:r>
      <w:proofErr w:type="spellEnd"/>
      <w:r w:rsidRPr="001A3218">
        <w:rPr>
          <w:rFonts w:ascii="Times New Roman" w:eastAsia="Times New Roman" w:hAnsi="Times New Roman" w:cs="Times New Roman"/>
          <w:sz w:val="24"/>
          <w:szCs w:val="24"/>
        </w:rPr>
        <w:t>).</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As regards polygamy, the Syrian reformers argued that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xml:space="preserve"> itself urges a husband not to take additional wives unless he is financially able to make proper provision for the wives’ maintenance and support. Classical jurists had construed this verse as a </w:t>
      </w:r>
      <w:hyperlink r:id="rId145" w:history="1">
        <w:r w:rsidRPr="001A3218">
          <w:rPr>
            <w:rFonts w:ascii="Times New Roman" w:eastAsia="Times New Roman" w:hAnsi="Times New Roman" w:cs="Times New Roman"/>
            <w:sz w:val="24"/>
            <w:szCs w:val="24"/>
            <w:u w:val="single"/>
          </w:rPr>
          <w:t>moral</w:t>
        </w:r>
      </w:hyperlink>
      <w:r w:rsidRPr="001A3218">
        <w:rPr>
          <w:rFonts w:ascii="Times New Roman" w:eastAsia="Times New Roman" w:hAnsi="Times New Roman" w:cs="Times New Roman"/>
          <w:sz w:val="24"/>
          <w:szCs w:val="24"/>
        </w:rPr>
        <w:t> exhortation binding only on the husband’s </w:t>
      </w:r>
      <w:hyperlink r:id="rId146" w:history="1">
        <w:r w:rsidRPr="001A3218">
          <w:rPr>
            <w:rFonts w:ascii="Times New Roman" w:eastAsia="Times New Roman" w:hAnsi="Times New Roman" w:cs="Times New Roman"/>
            <w:sz w:val="24"/>
            <w:szCs w:val="24"/>
            <w:u w:val="single"/>
          </w:rPr>
          <w:t>conscience</w:t>
        </w:r>
      </w:hyperlink>
      <w:r w:rsidRPr="001A3218">
        <w:rPr>
          <w:rFonts w:ascii="Times New Roman" w:eastAsia="Times New Roman" w:hAnsi="Times New Roman" w:cs="Times New Roman"/>
          <w:sz w:val="24"/>
          <w:szCs w:val="24"/>
        </w:rPr>
        <w:t>, but the Syrian reformers maintained that it should be regarded as a positive legal condition </w:t>
      </w:r>
      <w:hyperlink r:id="rId147" w:history="1">
        <w:r w:rsidRPr="001A3218">
          <w:rPr>
            <w:rFonts w:ascii="Times New Roman" w:eastAsia="Times New Roman" w:hAnsi="Times New Roman" w:cs="Times New Roman"/>
            <w:sz w:val="24"/>
            <w:szCs w:val="24"/>
            <w:u w:val="single"/>
          </w:rPr>
          <w:t>precedent</w:t>
        </w:r>
      </w:hyperlink>
      <w:r w:rsidRPr="001A3218">
        <w:rPr>
          <w:rFonts w:ascii="Times New Roman" w:eastAsia="Times New Roman" w:hAnsi="Times New Roman" w:cs="Times New Roman"/>
          <w:sz w:val="24"/>
          <w:szCs w:val="24"/>
        </w:rPr>
        <w:t> to the exercise of polygamy and enforced as such by the courts. This novel interpretation was then coupled with a normal administrative regulation that required the due registration of marriages after the permission of the </w:t>
      </w:r>
      <w:hyperlink r:id="rId148" w:history="1">
        <w:r w:rsidRPr="001A3218">
          <w:rPr>
            <w:rFonts w:ascii="Times New Roman" w:eastAsia="Times New Roman" w:hAnsi="Times New Roman" w:cs="Times New Roman"/>
            <w:sz w:val="24"/>
            <w:szCs w:val="24"/>
            <w:u w:val="single"/>
          </w:rPr>
          <w:t>court</w:t>
        </w:r>
      </w:hyperlink>
      <w:r w:rsidRPr="001A3218">
        <w:rPr>
          <w:rFonts w:ascii="Times New Roman" w:eastAsia="Times New Roman" w:hAnsi="Times New Roman" w:cs="Times New Roman"/>
          <w:sz w:val="24"/>
          <w:szCs w:val="24"/>
        </w:rPr>
        <w:t> to marry had been obtained. The Syrian law accordingly states,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"https://www.britannica.com/topic/qadi"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qadi</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may withhold permission for a man who is already married to marry a second wife, when it is established that he is not in a position to support them both.”</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Far more extreme was the approach of the Tunisian reformers. They argued that, in addition to a husband’s financial ability to support a plurality of wives,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xml:space="preserve"> required that co-wives be treated with complete impartiality. This </w:t>
      </w:r>
      <w:proofErr w:type="spellStart"/>
      <w:r w:rsidRPr="001A3218">
        <w:rPr>
          <w:rFonts w:ascii="Times New Roman" w:eastAsia="Times New Roman" w:hAnsi="Times New Roman" w:cs="Times New Roman"/>
          <w:sz w:val="24"/>
          <w:szCs w:val="24"/>
        </w:rPr>
        <w:t>Qurʾānic</w:t>
      </w:r>
      <w:proofErr w:type="spellEnd"/>
      <w:r w:rsidRPr="001A3218">
        <w:rPr>
          <w:rFonts w:ascii="Times New Roman" w:eastAsia="Times New Roman" w:hAnsi="Times New Roman" w:cs="Times New Roman"/>
          <w:sz w:val="24"/>
          <w:szCs w:val="24"/>
        </w:rPr>
        <w:t xml:space="preserve"> injunction too should be construed not simply as a moral exhortation but as a legal condition precedent to polygamy, in the sense that no second marriage should be permitted unless and until adequate evidence was forthcoming that the wives would in fact be treated impartially. However, under modern social and economic conditions, such impartial treatment was a practical impossibility. Since the essential conditions for polygamy could not be fulfilled, the Tunisian law succinctly declares: “Polygamy is prohibited.”</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With regard to </w:t>
      </w:r>
      <w:proofErr w:type="spellStart"/>
      <w:r w:rsidRPr="001A3218">
        <w:rPr>
          <w:rFonts w:ascii="Times New Roman" w:eastAsia="Times New Roman" w:hAnsi="Times New Roman" w:cs="Times New Roman"/>
          <w:i/>
          <w:iCs/>
          <w:sz w:val="24"/>
          <w:szCs w:val="24"/>
        </w:rPr>
        <w:t>ṭalāq</w:t>
      </w:r>
      <w:proofErr w:type="spellEnd"/>
      <w:r w:rsidRPr="001A3218">
        <w:rPr>
          <w:rFonts w:ascii="Times New Roman" w:eastAsia="Times New Roman" w:hAnsi="Times New Roman" w:cs="Times New Roman"/>
          <w:sz w:val="24"/>
          <w:szCs w:val="24"/>
        </w:rPr>
        <w:t>, the Syrian law provides that a wife who has been </w:t>
      </w:r>
      <w:hyperlink r:id="rId149" w:history="1">
        <w:r w:rsidRPr="001A3218">
          <w:rPr>
            <w:rFonts w:ascii="Times New Roman" w:eastAsia="Times New Roman" w:hAnsi="Times New Roman" w:cs="Times New Roman"/>
            <w:sz w:val="24"/>
            <w:szCs w:val="24"/>
            <w:u w:val="single"/>
          </w:rPr>
          <w:t>repudiated</w:t>
        </w:r>
      </w:hyperlink>
      <w:r w:rsidRPr="001A3218">
        <w:rPr>
          <w:rFonts w:ascii="Times New Roman" w:eastAsia="Times New Roman" w:hAnsi="Times New Roman" w:cs="Times New Roman"/>
          <w:sz w:val="24"/>
          <w:szCs w:val="24"/>
        </w:rPr>
        <w:t xml:space="preserve"> without just cause might be awarded by the court compensation from her former husband to the maximum extent of one year’s maintenance. The reform was once again represented as giving practical effect to certain </w:t>
      </w:r>
      <w:proofErr w:type="spellStart"/>
      <w:r w:rsidRPr="001A3218">
        <w:rPr>
          <w:rFonts w:ascii="Times New Roman" w:eastAsia="Times New Roman" w:hAnsi="Times New Roman" w:cs="Times New Roman"/>
          <w:sz w:val="24"/>
          <w:szCs w:val="24"/>
        </w:rPr>
        <w:t>Qurʾānic</w:t>
      </w:r>
      <w:proofErr w:type="spellEnd"/>
      <w:r w:rsidRPr="001A3218">
        <w:rPr>
          <w:rFonts w:ascii="Times New Roman" w:eastAsia="Times New Roman" w:hAnsi="Times New Roman" w:cs="Times New Roman"/>
          <w:sz w:val="24"/>
          <w:szCs w:val="24"/>
        </w:rPr>
        <w:t xml:space="preserve"> verses that had been generally regarded by traditional jurisprudence as moral rather than legally enforceable injunctions—namely, verses that enjoin husbands to “make a fair provision” for repudiated wives and to “retain wives with kindness or release them with consideration.” The effect of the Syrian law, then, is to subject the husband’s motive for </w:t>
      </w:r>
      <w:r w:rsidRPr="001A3218">
        <w:rPr>
          <w:rFonts w:ascii="Times New Roman" w:eastAsia="Times New Roman" w:hAnsi="Times New Roman" w:cs="Times New Roman"/>
          <w:sz w:val="24"/>
          <w:szCs w:val="24"/>
        </w:rPr>
        <w:lastRenderedPageBreak/>
        <w:t>repudiation to the scrutiny of the court and to penalize him, </w:t>
      </w:r>
      <w:hyperlink r:id="rId150" w:history="1">
        <w:r w:rsidRPr="001A3218">
          <w:rPr>
            <w:rFonts w:ascii="Times New Roman" w:eastAsia="Times New Roman" w:hAnsi="Times New Roman" w:cs="Times New Roman"/>
            <w:sz w:val="24"/>
            <w:szCs w:val="24"/>
            <w:u w:val="single"/>
          </w:rPr>
          <w:t>albeit</w:t>
        </w:r>
      </w:hyperlink>
      <w:r w:rsidRPr="001A3218">
        <w:rPr>
          <w:rFonts w:ascii="Times New Roman" w:eastAsia="Times New Roman" w:hAnsi="Times New Roman" w:cs="Times New Roman"/>
          <w:sz w:val="24"/>
          <w:szCs w:val="24"/>
        </w:rPr>
        <w:t> to a limited extent, for abuse of his power.</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Once again, the Tunisian </w:t>
      </w:r>
      <w:proofErr w:type="spellStart"/>
      <w:r w:rsidRPr="001A3218">
        <w:rPr>
          <w:rFonts w:ascii="Times New Roman" w:eastAsia="Times New Roman" w:hAnsi="Times New Roman" w:cs="Times New Roman"/>
          <w:i/>
          <w:iCs/>
          <w:sz w:val="24"/>
          <w:szCs w:val="24"/>
        </w:rPr>
        <w:t>ijtihād</w:t>
      </w:r>
      <w:proofErr w:type="spellEnd"/>
      <w:r w:rsidRPr="001A3218">
        <w:rPr>
          <w:rFonts w:ascii="Times New Roman" w:eastAsia="Times New Roman" w:hAnsi="Times New Roman" w:cs="Times New Roman"/>
          <w:sz w:val="24"/>
          <w:szCs w:val="24"/>
        </w:rPr>
        <w:t xml:space="preserve"> concerning repudiation is far more radical. The Tunisian reformers argued that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xml:space="preserve"> orders the appointment of arbitrators in the event of </w:t>
      </w:r>
      <w:hyperlink r:id="rId151" w:history="1">
        <w:r w:rsidRPr="001A3218">
          <w:rPr>
            <w:rFonts w:ascii="Times New Roman" w:eastAsia="Times New Roman" w:hAnsi="Times New Roman" w:cs="Times New Roman"/>
            <w:sz w:val="24"/>
            <w:szCs w:val="24"/>
            <w:u w:val="single"/>
          </w:rPr>
          <w:t>discord</w:t>
        </w:r>
      </w:hyperlink>
      <w:r w:rsidRPr="001A3218">
        <w:rPr>
          <w:rFonts w:ascii="Times New Roman" w:eastAsia="Times New Roman" w:hAnsi="Times New Roman" w:cs="Times New Roman"/>
          <w:sz w:val="24"/>
          <w:szCs w:val="24"/>
        </w:rPr>
        <w:t xml:space="preserve"> between husband and wife. A pronouncement of repudiation by a husband clearly indicates a state of discord between the spouses. Equally clearly, the official courts are best suited to undertake the function of arbitration that then becomes necessary according to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It is on this broad ground that the Tunisian law abolishes the right of a husband to </w:t>
      </w:r>
      <w:hyperlink r:id="rId152" w:history="1">
        <w:r w:rsidRPr="001A3218">
          <w:rPr>
            <w:rFonts w:ascii="Times New Roman" w:eastAsia="Times New Roman" w:hAnsi="Times New Roman" w:cs="Times New Roman"/>
            <w:sz w:val="24"/>
            <w:szCs w:val="24"/>
            <w:u w:val="single"/>
          </w:rPr>
          <w:t>repudiate</w:t>
        </w:r>
      </w:hyperlink>
      <w:r w:rsidRPr="001A3218">
        <w:rPr>
          <w:rFonts w:ascii="Times New Roman" w:eastAsia="Times New Roman" w:hAnsi="Times New Roman" w:cs="Times New Roman"/>
          <w:sz w:val="24"/>
          <w:szCs w:val="24"/>
        </w:rPr>
        <w:t xml:space="preserve"> his wife </w:t>
      </w:r>
      <w:proofErr w:type="spellStart"/>
      <w:r w:rsidRPr="001A3218">
        <w:rPr>
          <w:rFonts w:ascii="Times New Roman" w:eastAsia="Times New Roman" w:hAnsi="Times New Roman" w:cs="Times New Roman"/>
          <w:sz w:val="24"/>
          <w:szCs w:val="24"/>
        </w:rPr>
        <w:t>extrajudicially</w:t>
      </w:r>
      <w:proofErr w:type="spellEnd"/>
      <w:r w:rsidRPr="001A3218">
        <w:rPr>
          <w:rFonts w:ascii="Times New Roman" w:eastAsia="Times New Roman" w:hAnsi="Times New Roman" w:cs="Times New Roman"/>
          <w:sz w:val="24"/>
          <w:szCs w:val="24"/>
        </w:rPr>
        <w:t>: “Divorce outside a court of law is without legal effect.” Although the court must dissolve the marriage if the husband persists in his repudiation, it has unlimited power to grant the wife compensation for any damage she has sustained from the divorce—although in practice this power has been used most sparingly.</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In </w:t>
      </w:r>
      <w:hyperlink r:id="rId153" w:history="1">
        <w:r w:rsidRPr="001A3218">
          <w:rPr>
            <w:rFonts w:ascii="Times New Roman" w:eastAsia="Times New Roman" w:hAnsi="Times New Roman" w:cs="Times New Roman"/>
            <w:sz w:val="24"/>
            <w:szCs w:val="24"/>
            <w:u w:val="single"/>
          </w:rPr>
          <w:t>Pakistan</w:t>
        </w:r>
      </w:hyperlink>
      <w:r w:rsidRPr="001A3218">
        <w:rPr>
          <w:rFonts w:ascii="Times New Roman" w:eastAsia="Times New Roman" w:hAnsi="Times New Roman" w:cs="Times New Roman"/>
          <w:sz w:val="24"/>
          <w:szCs w:val="24"/>
        </w:rPr>
        <w:t xml:space="preserve"> a new interpretation of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xml:space="preserve"> and </w:t>
      </w:r>
      <w:proofErr w:type="spellStart"/>
      <w:r w:rsidRPr="001A3218">
        <w:rPr>
          <w:rFonts w:ascii="Times New Roman" w:eastAsia="Times New Roman" w:hAnsi="Times New Roman" w:cs="Times New Roman"/>
          <w:sz w:val="24"/>
          <w:szCs w:val="24"/>
        </w:rPr>
        <w:t>Hadith</w:t>
      </w:r>
      <w:proofErr w:type="spellEnd"/>
      <w:r w:rsidRPr="001A3218">
        <w:rPr>
          <w:rFonts w:ascii="Times New Roman" w:eastAsia="Times New Roman" w:hAnsi="Times New Roman" w:cs="Times New Roman"/>
          <w:sz w:val="24"/>
          <w:szCs w:val="24"/>
        </w:rPr>
        <w:t xml:space="preserve"> was the declared basis of the reforms introduced by the Muslim Family Laws Ordinance of 1961, although the provisions of the ordinance in relation to polygamy and </w:t>
      </w:r>
      <w:proofErr w:type="spellStart"/>
      <w:r w:rsidRPr="001A3218">
        <w:rPr>
          <w:rFonts w:ascii="Times New Roman" w:eastAsia="Times New Roman" w:hAnsi="Times New Roman" w:cs="Times New Roman"/>
          <w:i/>
          <w:iCs/>
          <w:sz w:val="24"/>
          <w:szCs w:val="24"/>
        </w:rPr>
        <w:t>ṭalāq</w:t>
      </w:r>
      <w:proofErr w:type="spellEnd"/>
      <w:r w:rsidRPr="001A3218">
        <w:rPr>
          <w:rFonts w:ascii="Times New Roman" w:eastAsia="Times New Roman" w:hAnsi="Times New Roman" w:cs="Times New Roman"/>
          <w:sz w:val="24"/>
          <w:szCs w:val="24"/>
        </w:rPr>
        <w:t> are much less radical than the corresponding Middle Eastern reforms, since a second marriage is simply made dependent on the consent of an Arbitration Council and the effect of a husband’s repudiation is merely suspended for a period of three months to afford opportunity for reconciliation.</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Judicial decisions in Pakistan have also unequivocally </w:t>
      </w:r>
      <w:hyperlink r:id="rId154" w:history="1">
        <w:r w:rsidRPr="001A3218">
          <w:rPr>
            <w:rFonts w:ascii="Times New Roman" w:eastAsia="Times New Roman" w:hAnsi="Times New Roman" w:cs="Times New Roman"/>
            <w:sz w:val="24"/>
            <w:szCs w:val="24"/>
            <w:u w:val="single"/>
          </w:rPr>
          <w:t>endorsed</w:t>
        </w:r>
      </w:hyperlink>
      <w:r w:rsidRPr="001A3218">
        <w:rPr>
          <w:rFonts w:ascii="Times New Roman" w:eastAsia="Times New Roman" w:hAnsi="Times New Roman" w:cs="Times New Roman"/>
          <w:sz w:val="24"/>
          <w:szCs w:val="24"/>
        </w:rPr>
        <w:t xml:space="preserve"> the right of independent interpretation of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 For example, in </w:t>
      </w:r>
      <w:proofErr w:type="spellStart"/>
      <w:r w:rsidRPr="001A3218">
        <w:rPr>
          <w:rFonts w:ascii="Times New Roman" w:eastAsia="Times New Roman" w:hAnsi="Times New Roman" w:cs="Times New Roman"/>
          <w:i/>
          <w:iCs/>
          <w:sz w:val="24"/>
          <w:szCs w:val="24"/>
        </w:rPr>
        <w:t>Khurshīd</w:t>
      </w:r>
      <w:proofErr w:type="spellEnd"/>
      <w:r w:rsidRPr="001A3218">
        <w:rPr>
          <w:rFonts w:ascii="Times New Roman" w:eastAsia="Times New Roman" w:hAnsi="Times New Roman" w:cs="Times New Roman"/>
          <w:i/>
          <w:iCs/>
          <w:sz w:val="24"/>
          <w:szCs w:val="24"/>
        </w:rPr>
        <w:t xml:space="preserve"> </w:t>
      </w:r>
      <w:proofErr w:type="spellStart"/>
      <w:r w:rsidRPr="001A3218">
        <w:rPr>
          <w:rFonts w:ascii="Times New Roman" w:eastAsia="Times New Roman" w:hAnsi="Times New Roman" w:cs="Times New Roman"/>
          <w:i/>
          <w:iCs/>
          <w:sz w:val="24"/>
          <w:szCs w:val="24"/>
        </w:rPr>
        <w:t>Bībī</w:t>
      </w:r>
      <w:proofErr w:type="spellEnd"/>
      <w:r w:rsidRPr="001A3218">
        <w:rPr>
          <w:rFonts w:ascii="Times New Roman" w:eastAsia="Times New Roman" w:hAnsi="Times New Roman" w:cs="Times New Roman"/>
          <w:sz w:val="24"/>
          <w:szCs w:val="24"/>
        </w:rPr>
        <w:t> v. </w:t>
      </w:r>
      <w:proofErr w:type="spellStart"/>
      <w:r w:rsidRPr="001A3218">
        <w:rPr>
          <w:rFonts w:ascii="Times New Roman" w:eastAsia="Times New Roman" w:hAnsi="Times New Roman" w:cs="Times New Roman"/>
          <w:i/>
          <w:iCs/>
          <w:sz w:val="24"/>
          <w:szCs w:val="24"/>
        </w:rPr>
        <w:t>Muḥammad</w:t>
      </w:r>
      <w:proofErr w:type="spellEnd"/>
      <w:r w:rsidRPr="001A3218">
        <w:rPr>
          <w:rFonts w:ascii="Times New Roman" w:eastAsia="Times New Roman" w:hAnsi="Times New Roman" w:cs="Times New Roman"/>
          <w:i/>
          <w:iCs/>
          <w:sz w:val="24"/>
          <w:szCs w:val="24"/>
        </w:rPr>
        <w:t xml:space="preserve"> </w:t>
      </w:r>
      <w:proofErr w:type="spellStart"/>
      <w:r w:rsidRPr="001A3218">
        <w:rPr>
          <w:rFonts w:ascii="Times New Roman" w:eastAsia="Times New Roman" w:hAnsi="Times New Roman" w:cs="Times New Roman"/>
          <w:i/>
          <w:iCs/>
          <w:sz w:val="24"/>
          <w:szCs w:val="24"/>
        </w:rPr>
        <w:t>Amīn</w:t>
      </w:r>
      <w:proofErr w:type="spellEnd"/>
      <w:r w:rsidRPr="001A3218">
        <w:rPr>
          <w:rFonts w:ascii="Times New Roman" w:eastAsia="Times New Roman" w:hAnsi="Times New Roman" w:cs="Times New Roman"/>
          <w:sz w:val="24"/>
          <w:szCs w:val="24"/>
        </w:rPr>
        <w:t xml:space="preserve"> (1967), the country’s Supreme Court held that a Muslim wife could as </w:t>
      </w:r>
      <w:proofErr w:type="gramStart"/>
      <w:r w:rsidRPr="001A3218">
        <w:rPr>
          <w:rFonts w:ascii="Times New Roman" w:eastAsia="Times New Roman" w:hAnsi="Times New Roman" w:cs="Times New Roman"/>
          <w:sz w:val="24"/>
          <w:szCs w:val="24"/>
        </w:rPr>
        <w:t>a right obtain</w:t>
      </w:r>
      <w:proofErr w:type="gramEnd"/>
      <w:r w:rsidRPr="001A3218">
        <w:rPr>
          <w:rFonts w:ascii="Times New Roman" w:eastAsia="Times New Roman" w:hAnsi="Times New Roman" w:cs="Times New Roman"/>
          <w:sz w:val="24"/>
          <w:szCs w:val="24"/>
        </w:rPr>
        <w:t xml:space="preserve"> a divorce simply by payment of suitable compensation to her husband. This decision was based on the court’s interpretation of a relevant </w:t>
      </w:r>
      <w:proofErr w:type="spellStart"/>
      <w:r w:rsidRPr="001A3218">
        <w:rPr>
          <w:rFonts w:ascii="Times New Roman" w:eastAsia="Times New Roman" w:hAnsi="Times New Roman" w:cs="Times New Roman"/>
          <w:sz w:val="24"/>
          <w:szCs w:val="24"/>
        </w:rPr>
        <w:t>Qurʾānic</w:t>
      </w:r>
      <w:proofErr w:type="spellEnd"/>
      <w:r w:rsidRPr="001A3218">
        <w:rPr>
          <w:rFonts w:ascii="Times New Roman" w:eastAsia="Times New Roman" w:hAnsi="Times New Roman" w:cs="Times New Roman"/>
          <w:sz w:val="24"/>
          <w:szCs w:val="24"/>
        </w:rPr>
        <w:t xml:space="preserve"> verse. However, under traditional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law, this form of divorce, known as </w:t>
      </w:r>
      <w:proofErr w:type="spellStart"/>
      <w:r w:rsidRPr="001A3218">
        <w:rPr>
          <w:rFonts w:ascii="Times New Roman" w:eastAsia="Times New Roman" w:hAnsi="Times New Roman" w:cs="Times New Roman"/>
          <w:i/>
          <w:iCs/>
          <w:sz w:val="24"/>
          <w:szCs w:val="24"/>
        </w:rPr>
        <w:t>khulʿ</w:t>
      </w:r>
      <w:proofErr w:type="spellEnd"/>
      <w:r w:rsidRPr="001A3218">
        <w:rPr>
          <w:rFonts w:ascii="Times New Roman" w:eastAsia="Times New Roman" w:hAnsi="Times New Roman" w:cs="Times New Roman"/>
          <w:sz w:val="24"/>
          <w:szCs w:val="24"/>
        </w:rPr>
        <w:t>, in which a wife pays for her release, is a contract between the spouses and, as such, is entirely dependent upon the husband’s free consent.</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These are just a few examples of the many far-reaching changes that have been effected in Islamic family law. But the whole process of legal reform as it has unfolded so far still involves great problems of principle and practice. A hard core of traditionalist opinion continues to reject adamantly the validity of reinterpretation of the basic texts of divine revelation. The traditionalists argue that the texts are being manipulated to yield the meaning that suits the preconceived purposes of the reformers; therefore, contrary to fundamental Islamic </w:t>
      </w:r>
      <w:hyperlink r:id="rId155" w:history="1">
        <w:r w:rsidRPr="001A3218">
          <w:rPr>
            <w:rFonts w:ascii="Times New Roman" w:eastAsia="Times New Roman" w:hAnsi="Times New Roman" w:cs="Times New Roman"/>
            <w:sz w:val="24"/>
            <w:szCs w:val="24"/>
            <w:u w:val="single"/>
          </w:rPr>
          <w:t>ideology</w:t>
        </w:r>
      </w:hyperlink>
      <w:r w:rsidRPr="001A3218">
        <w:rPr>
          <w:rFonts w:ascii="Times New Roman" w:eastAsia="Times New Roman" w:hAnsi="Times New Roman" w:cs="Times New Roman"/>
          <w:sz w:val="24"/>
          <w:szCs w:val="24"/>
        </w:rPr>
        <w:t>, it is social desirability and not the will of God that is ultimately determining the law.</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As regards the practical effects of legal reform, in many Muslim countries there is a deep social gulf between a Westernized and modernist minority and the </w:t>
      </w:r>
      <w:hyperlink r:id="rId156" w:history="1">
        <w:r w:rsidRPr="001A3218">
          <w:rPr>
            <w:rFonts w:ascii="Times New Roman" w:eastAsia="Times New Roman" w:hAnsi="Times New Roman" w:cs="Times New Roman"/>
            <w:sz w:val="24"/>
            <w:szCs w:val="24"/>
            <w:u w:val="single"/>
          </w:rPr>
          <w:t>conservative</w:t>
        </w:r>
      </w:hyperlink>
      <w:r w:rsidRPr="001A3218">
        <w:rPr>
          <w:rFonts w:ascii="Times New Roman" w:eastAsia="Times New Roman" w:hAnsi="Times New Roman" w:cs="Times New Roman"/>
          <w:sz w:val="24"/>
          <w:szCs w:val="24"/>
        </w:rPr>
        <w:t> mass of the population. Reforms that aim at satisfying the standards of progressive </w:t>
      </w:r>
      <w:hyperlink r:id="rId157" w:history="1">
        <w:r w:rsidRPr="001A3218">
          <w:rPr>
            <w:rFonts w:ascii="Times New Roman" w:eastAsia="Times New Roman" w:hAnsi="Times New Roman" w:cs="Times New Roman"/>
            <w:sz w:val="24"/>
            <w:szCs w:val="24"/>
            <w:u w:val="single"/>
          </w:rPr>
          <w:t>urban society</w:t>
        </w:r>
      </w:hyperlink>
      <w:r w:rsidRPr="001A3218">
        <w:rPr>
          <w:rFonts w:ascii="Times New Roman" w:eastAsia="Times New Roman" w:hAnsi="Times New Roman" w:cs="Times New Roman"/>
          <w:sz w:val="24"/>
          <w:szCs w:val="24"/>
        </w:rPr>
        <w:t> have little significance for the traditionalist </w:t>
      </w:r>
      <w:hyperlink r:id="rId158" w:history="1">
        <w:r w:rsidRPr="001A3218">
          <w:rPr>
            <w:rFonts w:ascii="Times New Roman" w:eastAsia="Times New Roman" w:hAnsi="Times New Roman" w:cs="Times New Roman"/>
            <w:sz w:val="24"/>
            <w:szCs w:val="24"/>
            <w:u w:val="single"/>
          </w:rPr>
          <w:t>communities</w:t>
        </w:r>
      </w:hyperlink>
      <w:r w:rsidRPr="001A3218">
        <w:rPr>
          <w:rFonts w:ascii="Times New Roman" w:eastAsia="Times New Roman" w:hAnsi="Times New Roman" w:cs="Times New Roman"/>
          <w:sz w:val="24"/>
          <w:szCs w:val="24"/>
        </w:rPr>
        <w:t> of rural areas or for Muslim </w:t>
      </w:r>
      <w:hyperlink r:id="rId159" w:history="1">
        <w:r w:rsidRPr="001A3218">
          <w:rPr>
            <w:rFonts w:ascii="Times New Roman" w:eastAsia="Times New Roman" w:hAnsi="Times New Roman" w:cs="Times New Roman"/>
            <w:sz w:val="24"/>
            <w:szCs w:val="24"/>
            <w:u w:val="single"/>
          </w:rPr>
          <w:t>conservatives</w:t>
        </w:r>
      </w:hyperlink>
      <w:r w:rsidRPr="001A3218">
        <w:rPr>
          <w:rFonts w:ascii="Times New Roman" w:eastAsia="Times New Roman" w:hAnsi="Times New Roman" w:cs="Times New Roman"/>
          <w:sz w:val="24"/>
          <w:szCs w:val="24"/>
        </w:rPr>
        <w:t xml:space="preserve">, whose geographical and social distribution crosses all apparent boundaries. It is also often the case that the </w:t>
      </w:r>
      <w:proofErr w:type="spellStart"/>
      <w:r w:rsidRPr="001A3218">
        <w:rPr>
          <w:rFonts w:ascii="Times New Roman" w:eastAsia="Times New Roman" w:hAnsi="Times New Roman" w:cs="Times New Roman"/>
          <w:sz w:val="24"/>
          <w:szCs w:val="24"/>
        </w:rPr>
        <w:t>qadis</w:t>
      </w:r>
      <w:proofErr w:type="spellEnd"/>
      <w:r w:rsidRPr="001A3218">
        <w:rPr>
          <w:rFonts w:ascii="Times New Roman" w:eastAsia="Times New Roman" w:hAnsi="Times New Roman" w:cs="Times New Roman"/>
          <w:sz w:val="24"/>
          <w:szCs w:val="24"/>
        </w:rPr>
        <w:t>, given their background and training, are not wholly sympathetic to the purposes of the modernist legislators—an attitude often reflected in their interpretations of the new codes.</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lastRenderedPageBreak/>
        <w:t>The one supreme achievement of Islamic jurisprudence over the past few decades has been the emergence of a functional approach to the role of law in society. Jurisprudence has discarded the introspective and idealistic attitude that the doctrine of </w:t>
      </w:r>
      <w:proofErr w:type="spellStart"/>
      <w:r w:rsidRPr="001A3218">
        <w:rPr>
          <w:rFonts w:ascii="Times New Roman" w:eastAsia="Times New Roman" w:hAnsi="Times New Roman" w:cs="Times New Roman"/>
          <w:i/>
          <w:iCs/>
          <w:sz w:val="24"/>
          <w:szCs w:val="24"/>
        </w:rPr>
        <w:t>taqlīd</w:t>
      </w:r>
      <w:proofErr w:type="spellEnd"/>
      <w:r w:rsidRPr="001A3218">
        <w:rPr>
          <w:rFonts w:ascii="Times New Roman" w:eastAsia="Times New Roman" w:hAnsi="Times New Roman" w:cs="Times New Roman"/>
          <w:sz w:val="24"/>
          <w:szCs w:val="24"/>
        </w:rPr>
        <w:t> had imposed on it since medieval times and now sees its task to be the solution of the problems of contemporary society. It has emerged from a protracted period of stagnation to adopt again the attitude of the earliest Muslim jurists, whose aim was to relate the dictates of the divine will to their own social </w:t>
      </w:r>
      <w:hyperlink r:id="rId160" w:history="1">
        <w:r w:rsidRPr="001A3218">
          <w:rPr>
            <w:rFonts w:ascii="Times New Roman" w:eastAsia="Times New Roman" w:hAnsi="Times New Roman" w:cs="Times New Roman"/>
            <w:sz w:val="24"/>
            <w:szCs w:val="24"/>
            <w:u w:val="single"/>
          </w:rPr>
          <w:t>environment</w:t>
        </w:r>
      </w:hyperlink>
      <w:r w:rsidRPr="001A3218">
        <w:rPr>
          <w:rFonts w:ascii="Times New Roman" w:eastAsia="Times New Roman" w:hAnsi="Times New Roman" w:cs="Times New Roman"/>
          <w:sz w:val="24"/>
          <w:szCs w:val="24"/>
        </w:rPr>
        <w:t xml:space="preserve">. It is this attitude alone that has ensured the survival of the </w:t>
      </w:r>
      <w:proofErr w:type="spellStart"/>
      <w:r w:rsidRPr="001A3218">
        <w:rPr>
          <w:rFonts w:ascii="Times New Roman" w:eastAsia="Times New Roman" w:hAnsi="Times New Roman" w:cs="Times New Roman"/>
          <w:sz w:val="24"/>
          <w:szCs w:val="24"/>
        </w:rPr>
        <w:t>Sharīʿah</w:t>
      </w:r>
      <w:proofErr w:type="spellEnd"/>
      <w:r w:rsidRPr="001A3218">
        <w:rPr>
          <w:rFonts w:ascii="Times New Roman" w:eastAsia="Times New Roman" w:hAnsi="Times New Roman" w:cs="Times New Roman"/>
          <w:sz w:val="24"/>
          <w:szCs w:val="24"/>
        </w:rPr>
        <w:t xml:space="preserve"> in modern times as a practical system of law and that provides inspiration for the future.</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r w:rsidRPr="001A3218">
        <w:rPr>
          <w:rFonts w:ascii="Times New Roman" w:eastAsia="Times New Roman" w:hAnsi="Times New Roman" w:cs="Times New Roman"/>
          <w:b/>
          <w:bCs/>
          <w:kern w:val="36"/>
          <w:sz w:val="24"/>
          <w:szCs w:val="24"/>
        </w:rPr>
        <w:t>Hebraic law</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b/>
          <w:bCs/>
          <w:sz w:val="24"/>
          <w:szCs w:val="24"/>
        </w:rPr>
        <w:t>Hebraic law</w:t>
      </w:r>
      <w:r w:rsidR="001A3218" w:rsidRPr="001A3218">
        <w:rPr>
          <w:rFonts w:ascii="Times New Roman" w:eastAsia="Times New Roman" w:hAnsi="Times New Roman" w:cs="Times New Roman"/>
          <w:sz w:val="24"/>
          <w:szCs w:val="24"/>
        </w:rPr>
        <w:t xml:space="preserve"> is a</w:t>
      </w:r>
      <w:r w:rsidRPr="001A3218">
        <w:rPr>
          <w:rFonts w:ascii="Times New Roman" w:eastAsia="Times New Roman" w:hAnsi="Times New Roman" w:cs="Times New Roman"/>
          <w:sz w:val="24"/>
          <w:szCs w:val="24"/>
        </w:rPr>
        <w:t xml:space="preserve"> body of ancient Hebrew </w:t>
      </w:r>
      <w:hyperlink r:id="rId161" w:history="1">
        <w:r w:rsidRPr="001A3218">
          <w:rPr>
            <w:rFonts w:ascii="Times New Roman" w:eastAsia="Times New Roman" w:hAnsi="Times New Roman" w:cs="Times New Roman"/>
            <w:sz w:val="24"/>
            <w:szCs w:val="24"/>
            <w:u w:val="single"/>
          </w:rPr>
          <w:t>law</w:t>
        </w:r>
      </w:hyperlink>
      <w:r w:rsidRPr="001A3218">
        <w:rPr>
          <w:rFonts w:ascii="Times New Roman" w:eastAsia="Times New Roman" w:hAnsi="Times New Roman" w:cs="Times New Roman"/>
          <w:sz w:val="24"/>
          <w:szCs w:val="24"/>
        </w:rPr>
        <w:t> codes found in various places in the </w:t>
      </w:r>
      <w:hyperlink r:id="rId162" w:history="1">
        <w:r w:rsidRPr="001A3218">
          <w:rPr>
            <w:rFonts w:ascii="Times New Roman" w:eastAsia="Times New Roman" w:hAnsi="Times New Roman" w:cs="Times New Roman"/>
            <w:sz w:val="24"/>
            <w:szCs w:val="24"/>
            <w:u w:val="single"/>
          </w:rPr>
          <w:t>Old Testament</w:t>
        </w:r>
      </w:hyperlink>
      <w:r w:rsidRPr="001A3218">
        <w:rPr>
          <w:rFonts w:ascii="Times New Roman" w:eastAsia="Times New Roman" w:hAnsi="Times New Roman" w:cs="Times New Roman"/>
          <w:sz w:val="24"/>
          <w:szCs w:val="24"/>
        </w:rPr>
        <w:t> and similar to earlier law codes of ancient Middle Eastern monarchs—such as the </w:t>
      </w:r>
      <w:hyperlink r:id="rId163" w:history="1">
        <w:r w:rsidRPr="001A3218">
          <w:rPr>
            <w:rFonts w:ascii="Times New Roman" w:eastAsia="Times New Roman" w:hAnsi="Times New Roman" w:cs="Times New Roman"/>
            <w:sz w:val="24"/>
            <w:szCs w:val="24"/>
            <w:u w:val="single"/>
          </w:rPr>
          <w:t>Code of Hammurabi</w:t>
        </w:r>
      </w:hyperlink>
      <w:r w:rsidRPr="001A3218">
        <w:rPr>
          <w:rFonts w:ascii="Times New Roman" w:eastAsia="Times New Roman" w:hAnsi="Times New Roman" w:cs="Times New Roman"/>
          <w:sz w:val="24"/>
          <w:szCs w:val="24"/>
        </w:rPr>
        <w:t>, an 18th–17th-century-</w:t>
      </w:r>
      <w:r w:rsidRPr="001A3218">
        <w:rPr>
          <w:rFonts w:ascii="Times New Roman" w:eastAsia="Times New Roman" w:hAnsi="Times New Roman" w:cs="Times New Roman"/>
          <w:caps/>
          <w:sz w:val="24"/>
          <w:szCs w:val="24"/>
        </w:rPr>
        <w:t>BC</w:t>
      </w:r>
      <w:r w:rsidRPr="001A3218">
        <w:rPr>
          <w:rFonts w:ascii="Times New Roman" w:eastAsia="Times New Roman" w:hAnsi="Times New Roman" w:cs="Times New Roman"/>
          <w:sz w:val="24"/>
          <w:szCs w:val="24"/>
        </w:rPr>
        <w:t xml:space="preserve"> Babylonian king, and the Code of </w:t>
      </w:r>
      <w:proofErr w:type="spellStart"/>
      <w:r w:rsidRPr="001A3218">
        <w:rPr>
          <w:rFonts w:ascii="Times New Roman" w:eastAsia="Times New Roman" w:hAnsi="Times New Roman" w:cs="Times New Roman"/>
          <w:sz w:val="24"/>
          <w:szCs w:val="24"/>
        </w:rPr>
        <w:t>Lipit</w:t>
      </w:r>
      <w:proofErr w:type="spellEnd"/>
      <w:r w:rsidRPr="001A3218">
        <w:rPr>
          <w:rFonts w:ascii="Times New Roman" w:eastAsia="Times New Roman" w:hAnsi="Times New Roman" w:cs="Times New Roman"/>
          <w:sz w:val="24"/>
          <w:szCs w:val="24"/>
        </w:rPr>
        <w:t>-Ishtar, a 20th-century-</w:t>
      </w:r>
      <w:r w:rsidRPr="001A3218">
        <w:rPr>
          <w:rFonts w:ascii="Times New Roman" w:eastAsia="Times New Roman" w:hAnsi="Times New Roman" w:cs="Times New Roman"/>
          <w:caps/>
          <w:sz w:val="24"/>
          <w:szCs w:val="24"/>
        </w:rPr>
        <w:t>BC</w:t>
      </w:r>
      <w:r w:rsidRPr="001A3218">
        <w:rPr>
          <w:rFonts w:ascii="Times New Roman" w:eastAsia="Times New Roman" w:hAnsi="Times New Roman" w:cs="Times New Roman"/>
          <w:sz w:val="24"/>
          <w:szCs w:val="24"/>
        </w:rPr>
        <w:t xml:space="preserve"> king of the Mesopotamian city of </w:t>
      </w:r>
      <w:proofErr w:type="spellStart"/>
      <w:r w:rsidRPr="001A3218">
        <w:rPr>
          <w:rFonts w:ascii="Times New Roman" w:eastAsia="Times New Roman" w:hAnsi="Times New Roman" w:cs="Times New Roman"/>
          <w:sz w:val="24"/>
          <w:szCs w:val="24"/>
        </w:rPr>
        <w:t>Eshnunna</w:t>
      </w:r>
      <w:proofErr w:type="spellEnd"/>
      <w:r w:rsidRPr="001A3218">
        <w:rPr>
          <w:rFonts w:ascii="Times New Roman" w:eastAsia="Times New Roman" w:hAnsi="Times New Roman" w:cs="Times New Roman"/>
          <w:sz w:val="24"/>
          <w:szCs w:val="24"/>
        </w:rPr>
        <w:t xml:space="preserve">. The codes of both Hammurabi and </w:t>
      </w:r>
      <w:proofErr w:type="spellStart"/>
      <w:r w:rsidRPr="001A3218">
        <w:rPr>
          <w:rFonts w:ascii="Times New Roman" w:eastAsia="Times New Roman" w:hAnsi="Times New Roman" w:cs="Times New Roman"/>
          <w:sz w:val="24"/>
          <w:szCs w:val="24"/>
        </w:rPr>
        <w:t>Lipit</w:t>
      </w:r>
      <w:proofErr w:type="spellEnd"/>
      <w:r w:rsidRPr="001A3218">
        <w:rPr>
          <w:rFonts w:ascii="Times New Roman" w:eastAsia="Times New Roman" w:hAnsi="Times New Roman" w:cs="Times New Roman"/>
          <w:sz w:val="24"/>
          <w:szCs w:val="24"/>
        </w:rPr>
        <w:t>-Ishtar are described in their prologues as imparted by a deity so that the monarchs might establish </w:t>
      </w:r>
      <w:hyperlink r:id="rId164" w:history="1">
        <w:r w:rsidRPr="001A3218">
          <w:rPr>
            <w:rFonts w:ascii="Times New Roman" w:eastAsia="Times New Roman" w:hAnsi="Times New Roman" w:cs="Times New Roman"/>
            <w:sz w:val="24"/>
            <w:szCs w:val="24"/>
            <w:u w:val="single"/>
          </w:rPr>
          <w:t>justice</w:t>
        </w:r>
      </w:hyperlink>
      <w:r w:rsidRPr="001A3218">
        <w:rPr>
          <w:rFonts w:ascii="Times New Roman" w:eastAsia="Times New Roman" w:hAnsi="Times New Roman" w:cs="Times New Roman"/>
          <w:sz w:val="24"/>
          <w:szCs w:val="24"/>
        </w:rPr>
        <w:t> in their lands. Such law codes thus had the authority of divine command.</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laws of the Hebrews were conceived in the same manner. Two types of law are noted in the Hebrew law codes: (1) casuistic, or case, law, which contains a conditional statement and a type of punishment to be meted out; and (2) apodictic law, </w:t>
      </w:r>
      <w:r w:rsidRPr="001A3218">
        <w:rPr>
          <w:rFonts w:ascii="Times New Roman" w:eastAsia="Times New Roman" w:hAnsi="Times New Roman" w:cs="Times New Roman"/>
          <w:i/>
          <w:iCs/>
          <w:sz w:val="24"/>
          <w:szCs w:val="24"/>
        </w:rPr>
        <w:t>i.e.,</w:t>
      </w:r>
      <w:r w:rsidRPr="001A3218">
        <w:rPr>
          <w:rFonts w:ascii="Times New Roman" w:eastAsia="Times New Roman" w:hAnsi="Times New Roman" w:cs="Times New Roman"/>
          <w:sz w:val="24"/>
          <w:szCs w:val="24"/>
        </w:rPr>
        <w:t> regulations in the form of divine commands (</w:t>
      </w:r>
      <w:r w:rsidRPr="001A3218">
        <w:rPr>
          <w:rFonts w:ascii="Times New Roman" w:eastAsia="Times New Roman" w:hAnsi="Times New Roman" w:cs="Times New Roman"/>
          <w:i/>
          <w:iCs/>
          <w:sz w:val="24"/>
          <w:szCs w:val="24"/>
        </w:rPr>
        <w:t>e.g.,</w:t>
      </w:r>
      <w:r w:rsidRPr="001A3218">
        <w:rPr>
          <w:rFonts w:ascii="Times New Roman" w:eastAsia="Times New Roman" w:hAnsi="Times New Roman" w:cs="Times New Roman"/>
          <w:sz w:val="24"/>
          <w:szCs w:val="24"/>
        </w:rPr>
        <w:t> the Ten Commandments). The following Hebraic law codes are incorporated in the Old Testament: (1) the </w:t>
      </w:r>
      <w:hyperlink r:id="rId165" w:history="1">
        <w:r w:rsidRPr="001A3218">
          <w:rPr>
            <w:rFonts w:ascii="Times New Roman" w:eastAsia="Times New Roman" w:hAnsi="Times New Roman" w:cs="Times New Roman"/>
            <w:sz w:val="24"/>
            <w:szCs w:val="24"/>
            <w:u w:val="single"/>
          </w:rPr>
          <w:t>Book of the Covenant</w:t>
        </w:r>
      </w:hyperlink>
      <w:r w:rsidRPr="001A3218">
        <w:rPr>
          <w:rFonts w:ascii="Times New Roman" w:eastAsia="Times New Roman" w:hAnsi="Times New Roman" w:cs="Times New Roman"/>
          <w:sz w:val="24"/>
          <w:szCs w:val="24"/>
        </w:rPr>
        <w:t>, or the </w:t>
      </w:r>
      <w:hyperlink r:id="rId166" w:history="1">
        <w:r w:rsidRPr="001A3218">
          <w:rPr>
            <w:rFonts w:ascii="Times New Roman" w:eastAsia="Times New Roman" w:hAnsi="Times New Roman" w:cs="Times New Roman"/>
            <w:sz w:val="24"/>
            <w:szCs w:val="24"/>
            <w:u w:val="single"/>
          </w:rPr>
          <w:t>Covenant</w:t>
        </w:r>
      </w:hyperlink>
      <w:r w:rsidRPr="001A3218">
        <w:rPr>
          <w:rFonts w:ascii="Times New Roman" w:eastAsia="Times New Roman" w:hAnsi="Times New Roman" w:cs="Times New Roman"/>
          <w:sz w:val="24"/>
          <w:szCs w:val="24"/>
        </w:rPr>
        <w:t xml:space="preserve"> Code; (2) the </w:t>
      </w:r>
      <w:proofErr w:type="spellStart"/>
      <w:r w:rsidRPr="001A3218">
        <w:rPr>
          <w:rFonts w:ascii="Times New Roman" w:eastAsia="Times New Roman" w:hAnsi="Times New Roman" w:cs="Times New Roman"/>
          <w:sz w:val="24"/>
          <w:szCs w:val="24"/>
        </w:rPr>
        <w:t>Deuteronomic</w:t>
      </w:r>
      <w:proofErr w:type="spellEnd"/>
      <w:r w:rsidRPr="001A3218">
        <w:rPr>
          <w:rFonts w:ascii="Times New Roman" w:eastAsia="Times New Roman" w:hAnsi="Times New Roman" w:cs="Times New Roman"/>
          <w:sz w:val="24"/>
          <w:szCs w:val="24"/>
        </w:rPr>
        <w:t xml:space="preserve"> Code; and (3) the Priestly Code.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Book of the Covenant, one of the oldest collections of law in the Old Testament, is found in Exodus 20:22–23:33. Similar to the Code of Hammurabi, the Covenant Code is divided into the following sections: (1) a prologue; (2) laws on the </w:t>
      </w:r>
      <w:hyperlink r:id="rId167" w:history="1">
        <w:r w:rsidRPr="001A3218">
          <w:rPr>
            <w:rFonts w:ascii="Times New Roman" w:eastAsia="Times New Roman" w:hAnsi="Times New Roman" w:cs="Times New Roman"/>
            <w:sz w:val="24"/>
            <w:szCs w:val="24"/>
            <w:u w:val="single"/>
          </w:rPr>
          <w:t>worship</w:t>
        </w:r>
      </w:hyperlink>
      <w:r w:rsidRPr="001A3218">
        <w:rPr>
          <w:rFonts w:ascii="Times New Roman" w:eastAsia="Times New Roman" w:hAnsi="Times New Roman" w:cs="Times New Roman"/>
          <w:sz w:val="24"/>
          <w:szCs w:val="24"/>
        </w:rPr>
        <w:t xml:space="preserve"> of Yahweh; (3) laws dealing with persons; (4) property laws; (5) laws concerned with the continuance of the Covenant; and (6) an epilogue, with warnings and promises. In both the Code of Hammurabi and the Covenant Code, the </w:t>
      </w:r>
      <w:proofErr w:type="spellStart"/>
      <w:r w:rsidRPr="001A3218">
        <w:rPr>
          <w:rFonts w:ascii="Times New Roman" w:eastAsia="Times New Roman" w:hAnsi="Times New Roman" w:cs="Times New Roman"/>
          <w:sz w:val="24"/>
          <w:szCs w:val="24"/>
        </w:rPr>
        <w:t>lex</w:t>
      </w:r>
      <w:proofErr w:type="spellEnd"/>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"https://www.britannica.com/topic/talion"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talionis</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(the law of retribution)—namely, the “eye for an eye, a tooth for a tooth” law—is found. The substitution of financial compensation or a fine for the literal punishment, however, was allowed.</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"https://www.britannica.com/topic/Deuteronomic-Code"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Deuteronomic</w:t>
      </w:r>
      <w:proofErr w:type="spellEnd"/>
      <w:r w:rsidRPr="001A3218">
        <w:rPr>
          <w:rFonts w:ascii="Times New Roman" w:eastAsia="Times New Roman" w:hAnsi="Times New Roman" w:cs="Times New Roman"/>
          <w:sz w:val="24"/>
          <w:szCs w:val="24"/>
          <w:u w:val="single"/>
        </w:rPr>
        <w:t xml:space="preserve"> Code</w:t>
      </w:r>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found in Deuteronomy, chapters 12–26, is a reinterpretation or revision of </w:t>
      </w:r>
      <w:hyperlink r:id="rId168" w:history="1">
        <w:r w:rsidRPr="001A3218">
          <w:rPr>
            <w:rFonts w:ascii="Times New Roman" w:eastAsia="Times New Roman" w:hAnsi="Times New Roman" w:cs="Times New Roman"/>
            <w:sz w:val="24"/>
            <w:szCs w:val="24"/>
            <w:u w:val="single"/>
          </w:rPr>
          <w:t>Israelite</w:t>
        </w:r>
      </w:hyperlink>
      <w:r w:rsidRPr="001A3218">
        <w:rPr>
          <w:rFonts w:ascii="Times New Roman" w:eastAsia="Times New Roman" w:hAnsi="Times New Roman" w:cs="Times New Roman"/>
          <w:sz w:val="24"/>
          <w:szCs w:val="24"/>
        </w:rPr>
        <w:t> law, based on historical conditions as interpreted by the 7th-century-</w:t>
      </w:r>
      <w:r w:rsidRPr="001A3218">
        <w:rPr>
          <w:rFonts w:ascii="Times New Roman" w:eastAsia="Times New Roman" w:hAnsi="Times New Roman" w:cs="Times New Roman"/>
          <w:caps/>
          <w:sz w:val="24"/>
          <w:szCs w:val="24"/>
        </w:rPr>
        <w:t>BC</w:t>
      </w:r>
      <w:r w:rsidRPr="001A3218">
        <w:rPr>
          <w:rFonts w:ascii="Times New Roman" w:eastAsia="Times New Roman" w:hAnsi="Times New Roman" w:cs="Times New Roman"/>
          <w:sz w:val="24"/>
          <w:szCs w:val="24"/>
        </w:rPr>
        <w:t xml:space="preserve"> historians known as the </w:t>
      </w:r>
      <w:proofErr w:type="spellStart"/>
      <w:r w:rsidRPr="001A3218">
        <w:rPr>
          <w:rFonts w:ascii="Times New Roman" w:eastAsia="Times New Roman" w:hAnsi="Times New Roman" w:cs="Times New Roman"/>
          <w:sz w:val="24"/>
          <w:szCs w:val="24"/>
        </w:rPr>
        <w:t>Deuteronomists</w:t>
      </w:r>
      <w:proofErr w:type="spellEnd"/>
      <w:r w:rsidRPr="001A3218">
        <w:rPr>
          <w:rFonts w:ascii="Times New Roman" w:eastAsia="Times New Roman" w:hAnsi="Times New Roman" w:cs="Times New Roman"/>
          <w:sz w:val="24"/>
          <w:szCs w:val="24"/>
        </w:rPr>
        <w:t>. Discovered in the Temple at Jerusalem in 621 </w:t>
      </w:r>
      <w:r w:rsidRPr="001A3218">
        <w:rPr>
          <w:rFonts w:ascii="Times New Roman" w:eastAsia="Times New Roman" w:hAnsi="Times New Roman" w:cs="Times New Roman"/>
          <w:caps/>
          <w:sz w:val="24"/>
          <w:szCs w:val="24"/>
        </w:rPr>
        <w:t>BC</w:t>
      </w:r>
      <w:r w:rsidRPr="001A3218">
        <w:rPr>
          <w:rFonts w:ascii="Times New Roman" w:eastAsia="Times New Roman" w:hAnsi="Times New Roman" w:cs="Times New Roman"/>
          <w:sz w:val="24"/>
          <w:szCs w:val="24"/>
        </w:rPr>
        <w:t xml:space="preserve">, the </w:t>
      </w:r>
      <w:proofErr w:type="spellStart"/>
      <w:r w:rsidRPr="001A3218">
        <w:rPr>
          <w:rFonts w:ascii="Times New Roman" w:eastAsia="Times New Roman" w:hAnsi="Times New Roman" w:cs="Times New Roman"/>
          <w:sz w:val="24"/>
          <w:szCs w:val="24"/>
        </w:rPr>
        <w:t>Deuteronomic</w:t>
      </w:r>
      <w:proofErr w:type="spellEnd"/>
      <w:r w:rsidRPr="001A3218">
        <w:rPr>
          <w:rFonts w:ascii="Times New Roman" w:eastAsia="Times New Roman" w:hAnsi="Times New Roman" w:cs="Times New Roman"/>
          <w:sz w:val="24"/>
          <w:szCs w:val="24"/>
        </w:rPr>
        <w:t xml:space="preserve"> Code attempted to purify the worship of Yahweh from Canaanite and other influences. The greatest </w:t>
      </w:r>
      <w:hyperlink r:id="rId169" w:history="1">
        <w:r w:rsidRPr="001A3218">
          <w:rPr>
            <w:rFonts w:ascii="Times New Roman" w:eastAsia="Times New Roman" w:hAnsi="Times New Roman" w:cs="Times New Roman"/>
            <w:sz w:val="24"/>
            <w:szCs w:val="24"/>
            <w:u w:val="single"/>
          </w:rPr>
          <w:t>sin</w:t>
        </w:r>
      </w:hyperlink>
      <w:r w:rsidRPr="001A3218">
        <w:rPr>
          <w:rFonts w:ascii="Times New Roman" w:eastAsia="Times New Roman" w:hAnsi="Times New Roman" w:cs="Times New Roman"/>
          <w:sz w:val="24"/>
          <w:szCs w:val="24"/>
        </w:rPr>
        <w:t> was considered to be </w:t>
      </w:r>
      <w:hyperlink r:id="rId170" w:history="1">
        <w:r w:rsidRPr="001A3218">
          <w:rPr>
            <w:rFonts w:ascii="Times New Roman" w:eastAsia="Times New Roman" w:hAnsi="Times New Roman" w:cs="Times New Roman"/>
            <w:sz w:val="24"/>
            <w:szCs w:val="24"/>
            <w:u w:val="single"/>
          </w:rPr>
          <w:t>apostasy</w:t>
        </w:r>
      </w:hyperlink>
      <w:r w:rsidRPr="001A3218">
        <w:rPr>
          <w:rFonts w:ascii="Times New Roman" w:eastAsia="Times New Roman" w:hAnsi="Times New Roman" w:cs="Times New Roman"/>
          <w:sz w:val="24"/>
          <w:szCs w:val="24"/>
        </w:rPr>
        <w:t>, the rejection of </w:t>
      </w:r>
      <w:hyperlink r:id="rId171" w:history="1">
        <w:r w:rsidRPr="001A3218">
          <w:rPr>
            <w:rFonts w:ascii="Times New Roman" w:eastAsia="Times New Roman" w:hAnsi="Times New Roman" w:cs="Times New Roman"/>
            <w:sz w:val="24"/>
            <w:szCs w:val="24"/>
            <w:u w:val="single"/>
          </w:rPr>
          <w:t>faith</w:t>
        </w:r>
      </w:hyperlink>
      <w:r w:rsidRPr="001A3218">
        <w:rPr>
          <w:rFonts w:ascii="Times New Roman" w:eastAsia="Times New Roman" w:hAnsi="Times New Roman" w:cs="Times New Roman"/>
          <w:sz w:val="24"/>
          <w:szCs w:val="24"/>
        </w:rPr>
        <w:t xml:space="preserve">, the penalty for which was death. The </w:t>
      </w:r>
      <w:proofErr w:type="spellStart"/>
      <w:r w:rsidRPr="001A3218">
        <w:rPr>
          <w:rFonts w:ascii="Times New Roman" w:eastAsia="Times New Roman" w:hAnsi="Times New Roman" w:cs="Times New Roman"/>
          <w:sz w:val="24"/>
          <w:szCs w:val="24"/>
        </w:rPr>
        <w:t>Deuteronomic</w:t>
      </w:r>
      <w:proofErr w:type="spellEnd"/>
      <w:r w:rsidRPr="001A3218">
        <w:rPr>
          <w:rFonts w:ascii="Times New Roman" w:eastAsia="Times New Roman" w:hAnsi="Times New Roman" w:cs="Times New Roman"/>
          <w:sz w:val="24"/>
          <w:szCs w:val="24"/>
        </w:rPr>
        <w:t xml:space="preserve"> Code is divided into the following sections: (1) statutes and ordinances, especially related to dealings with the Canaanites and worship in the Temple in Jerusalem alone, to the exclusion of the high places (</w:t>
      </w:r>
      <w:r w:rsidRPr="001A3218">
        <w:rPr>
          <w:rFonts w:ascii="Times New Roman" w:eastAsia="Times New Roman" w:hAnsi="Times New Roman" w:cs="Times New Roman"/>
          <w:i/>
          <w:iCs/>
          <w:sz w:val="24"/>
          <w:szCs w:val="24"/>
        </w:rPr>
        <w:t>see</w:t>
      </w:r>
      <w:r w:rsidRPr="001A3218">
        <w:rPr>
          <w:rFonts w:ascii="Times New Roman" w:eastAsia="Times New Roman" w:hAnsi="Times New Roman" w:cs="Times New Roman"/>
          <w:sz w:val="24"/>
          <w:szCs w:val="24"/>
        </w:rPr>
        <w:t> </w:t>
      </w:r>
      <w:hyperlink r:id="rId172" w:history="1">
        <w:r w:rsidRPr="001A3218">
          <w:rPr>
            <w:rFonts w:ascii="Times New Roman" w:eastAsia="Times New Roman" w:hAnsi="Times New Roman" w:cs="Times New Roman"/>
            <w:sz w:val="24"/>
            <w:szCs w:val="24"/>
            <w:u w:val="single"/>
          </w:rPr>
          <w:t>high place</w:t>
        </w:r>
      </w:hyperlink>
      <w:r w:rsidRPr="001A3218">
        <w:rPr>
          <w:rFonts w:ascii="Times New Roman" w:eastAsia="Times New Roman" w:hAnsi="Times New Roman" w:cs="Times New Roman"/>
          <w:sz w:val="24"/>
          <w:szCs w:val="24"/>
        </w:rPr>
        <w:t>); (2) laws (known as sabbatical laws) concerned with the year of release from obligations, especially financial; (3) regulations for leaders; (4) various civil, cultic, and </w:t>
      </w:r>
      <w:hyperlink r:id="rId173" w:history="1">
        <w:r w:rsidRPr="001A3218">
          <w:rPr>
            <w:rFonts w:ascii="Times New Roman" w:eastAsia="Times New Roman" w:hAnsi="Times New Roman" w:cs="Times New Roman"/>
            <w:sz w:val="24"/>
            <w:szCs w:val="24"/>
            <w:u w:val="single"/>
          </w:rPr>
          <w:t>ethical</w:t>
        </w:r>
      </w:hyperlink>
      <w:r w:rsidRPr="001A3218">
        <w:rPr>
          <w:rFonts w:ascii="Times New Roman" w:eastAsia="Times New Roman" w:hAnsi="Times New Roman" w:cs="Times New Roman"/>
          <w:sz w:val="24"/>
          <w:szCs w:val="24"/>
        </w:rPr>
        <w:t> laws; and (5) an epilogue of blessings and curses.</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lastRenderedPageBreak/>
        <w:t>The </w:t>
      </w:r>
      <w:hyperlink r:id="rId174" w:history="1">
        <w:r w:rsidRPr="001A3218">
          <w:rPr>
            <w:rFonts w:ascii="Times New Roman" w:eastAsia="Times New Roman" w:hAnsi="Times New Roman" w:cs="Times New Roman"/>
            <w:sz w:val="24"/>
            <w:szCs w:val="24"/>
            <w:u w:val="single"/>
          </w:rPr>
          <w:t>Priestly Code</w:t>
        </w:r>
      </w:hyperlink>
      <w:r w:rsidRPr="001A3218">
        <w:rPr>
          <w:rFonts w:ascii="Times New Roman" w:eastAsia="Times New Roman" w:hAnsi="Times New Roman" w:cs="Times New Roman"/>
          <w:sz w:val="24"/>
          <w:szCs w:val="24"/>
        </w:rPr>
        <w:t>, containing a major section known as the </w:t>
      </w:r>
      <w:hyperlink r:id="rId175" w:history="1">
        <w:r w:rsidRPr="001A3218">
          <w:rPr>
            <w:rFonts w:ascii="Times New Roman" w:eastAsia="Times New Roman" w:hAnsi="Times New Roman" w:cs="Times New Roman"/>
            <w:sz w:val="24"/>
            <w:szCs w:val="24"/>
            <w:u w:val="single"/>
          </w:rPr>
          <w:t>Code of Holiness</w:t>
        </w:r>
      </w:hyperlink>
      <w:r w:rsidRPr="001A3218">
        <w:rPr>
          <w:rFonts w:ascii="Times New Roman" w:eastAsia="Times New Roman" w:hAnsi="Times New Roman" w:cs="Times New Roman"/>
          <w:sz w:val="24"/>
          <w:szCs w:val="24"/>
        </w:rPr>
        <w:t> (in Leviticus, chapters 17–26), is found in various parts of Exodus, all of Leviticus, and most of Numbers. Emphasizing ceremonial, institutional, and ritualistic practices, the Priestly Code comes from the post-Exilic period (</w:t>
      </w:r>
      <w:r w:rsidRPr="001A3218">
        <w:rPr>
          <w:rFonts w:ascii="Times New Roman" w:eastAsia="Times New Roman" w:hAnsi="Times New Roman" w:cs="Times New Roman"/>
          <w:i/>
          <w:iCs/>
          <w:sz w:val="24"/>
          <w:szCs w:val="24"/>
        </w:rPr>
        <w:t>i.e.,</w:t>
      </w:r>
      <w:r w:rsidRPr="001A3218">
        <w:rPr>
          <w:rFonts w:ascii="Times New Roman" w:eastAsia="Times New Roman" w:hAnsi="Times New Roman" w:cs="Times New Roman"/>
          <w:sz w:val="24"/>
          <w:szCs w:val="24"/>
        </w:rPr>
        <w:t> after 538 </w:t>
      </w:r>
      <w:r w:rsidRPr="001A3218">
        <w:rPr>
          <w:rFonts w:ascii="Times New Roman" w:eastAsia="Times New Roman" w:hAnsi="Times New Roman" w:cs="Times New Roman"/>
          <w:caps/>
          <w:sz w:val="24"/>
          <w:szCs w:val="24"/>
        </w:rPr>
        <w:t>BC</w:t>
      </w:r>
      <w:r w:rsidRPr="001A3218">
        <w:rPr>
          <w:rFonts w:ascii="Times New Roman" w:eastAsia="Times New Roman" w:hAnsi="Times New Roman" w:cs="Times New Roman"/>
          <w:sz w:val="24"/>
          <w:szCs w:val="24"/>
        </w:rPr>
        <w:t>). Though most of the laws of the Code of Holiness probably come from the pre-Exilic period (pre-6th century </w:t>
      </w:r>
      <w:r w:rsidRPr="001A3218">
        <w:rPr>
          <w:rFonts w:ascii="Times New Roman" w:eastAsia="Times New Roman" w:hAnsi="Times New Roman" w:cs="Times New Roman"/>
          <w:caps/>
          <w:sz w:val="24"/>
          <w:szCs w:val="24"/>
        </w:rPr>
        <w:t>BC</w:t>
      </w:r>
      <w:r w:rsidRPr="001A3218">
        <w:rPr>
          <w:rFonts w:ascii="Times New Roman" w:eastAsia="Times New Roman" w:hAnsi="Times New Roman" w:cs="Times New Roman"/>
          <w:sz w:val="24"/>
          <w:szCs w:val="24"/>
        </w:rPr>
        <w:t>), the laws reflect a reinterpretation encouraged by the Exile experiences in Babylon. Purity of worship of Yahweh is emphasized.</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proofErr w:type="spellStart"/>
      <w:r w:rsidRPr="001A3218">
        <w:rPr>
          <w:rFonts w:ascii="Times New Roman" w:eastAsia="Times New Roman" w:hAnsi="Times New Roman" w:cs="Times New Roman"/>
          <w:b/>
          <w:bCs/>
          <w:kern w:val="36"/>
          <w:sz w:val="24"/>
          <w:szCs w:val="24"/>
        </w:rPr>
        <w:t>Ẓāhirīyah</w:t>
      </w:r>
      <w:proofErr w:type="spellEnd"/>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b/>
          <w:bCs/>
          <w:sz w:val="24"/>
          <w:szCs w:val="24"/>
        </w:rPr>
        <w:t>Ẓāhirīyah</w:t>
      </w:r>
      <w:proofErr w:type="spellEnd"/>
      <w:r w:rsidRPr="001A3218">
        <w:rPr>
          <w:rFonts w:ascii="Times New Roman" w:eastAsia="Times New Roman" w:hAnsi="Times New Roman" w:cs="Times New Roman"/>
          <w:sz w:val="24"/>
          <w:szCs w:val="24"/>
        </w:rPr>
        <w:t xml:space="preserve"> (Arabic: “Literalists”) followers of an Islamic legal and theological school that insisted on strict </w:t>
      </w:r>
      <w:hyperlink r:id="rId176" w:history="1">
        <w:r w:rsidRPr="001A3218">
          <w:rPr>
            <w:rFonts w:ascii="Times New Roman" w:eastAsia="Times New Roman" w:hAnsi="Times New Roman" w:cs="Times New Roman"/>
            <w:sz w:val="24"/>
            <w:szCs w:val="24"/>
            <w:u w:val="single"/>
          </w:rPr>
          <w:t>adherence</w:t>
        </w:r>
      </w:hyperlink>
      <w:r w:rsidRPr="001A3218">
        <w:rPr>
          <w:rFonts w:ascii="Times New Roman" w:eastAsia="Times New Roman" w:hAnsi="Times New Roman" w:cs="Times New Roman"/>
          <w:sz w:val="24"/>
          <w:szCs w:val="24"/>
        </w:rPr>
        <w:t> to the literal text (</w:t>
      </w:r>
      <w:proofErr w:type="spellStart"/>
      <w:r w:rsidRPr="001A3218">
        <w:rPr>
          <w:rFonts w:ascii="Times New Roman" w:eastAsia="Times New Roman" w:hAnsi="Times New Roman" w:cs="Times New Roman"/>
          <w:i/>
          <w:iCs/>
          <w:sz w:val="24"/>
          <w:szCs w:val="24"/>
        </w:rPr>
        <w:t>ẓāhir</w:t>
      </w:r>
      <w:proofErr w:type="spellEnd"/>
      <w:r w:rsidRPr="001A3218">
        <w:rPr>
          <w:rFonts w:ascii="Times New Roman" w:eastAsia="Times New Roman" w:hAnsi="Times New Roman" w:cs="Times New Roman"/>
          <w:sz w:val="24"/>
          <w:szCs w:val="24"/>
        </w:rPr>
        <w:t>) of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"https://www.britannica.com/topic/Quran"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Qurʾān</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"https://www.britannica.com/topic/Hadith"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Ḥadīth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(sayings and actions of the Prophet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"https://www.britannica.com/biography/Muhammad"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Muḥammad</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as the only source of Muslim law. It rejected practices in law (</w:t>
      </w:r>
      <w:proofErr w:type="spellStart"/>
      <w:r w:rsidRPr="001A3218">
        <w:rPr>
          <w:rFonts w:ascii="Times New Roman" w:eastAsia="Times New Roman" w:hAnsi="Times New Roman" w:cs="Times New Roman"/>
          <w:i/>
          <w:iCs/>
          <w:sz w:val="24"/>
          <w:szCs w:val="24"/>
        </w:rPr>
        <w:t>fiqh</w:t>
      </w:r>
      <w:proofErr w:type="spellEnd"/>
      <w:r w:rsidRPr="001A3218">
        <w:rPr>
          <w:rFonts w:ascii="Times New Roman" w:eastAsia="Times New Roman" w:hAnsi="Times New Roman" w:cs="Times New Roman"/>
          <w:sz w:val="24"/>
          <w:szCs w:val="24"/>
        </w:rPr>
        <w:t>) such as analogical reasoning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"https://www.britannica.com/topic/qiyas"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qiyas</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and pure reason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"https://www.britannica.com/topic/ray-Islam"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raʾy</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as sources of jurisprudence and looked askance at </w:t>
      </w:r>
      <w:hyperlink r:id="rId177" w:history="1">
        <w:r w:rsidRPr="001A3218">
          <w:rPr>
            <w:rFonts w:ascii="Times New Roman" w:eastAsia="Times New Roman" w:hAnsi="Times New Roman" w:cs="Times New Roman"/>
            <w:sz w:val="24"/>
            <w:szCs w:val="24"/>
            <w:u w:val="single"/>
          </w:rPr>
          <w:t>consensus</w:t>
        </w:r>
      </w:hyperlink>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"https://www.britannica.com/topic/ijma"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ijmāʾ</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Theologically, the school formed the extreme rejection of anthropomorphism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"https://www.britannica.com/topic/tashbih"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tashbih</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xml:space="preserve">), attributing to God only those essential elements and qualities set forth clearly in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This approach to the Islamic tradition was apparently pioneered in Iraq in the 9th century by one </w:t>
      </w:r>
      <w:proofErr w:type="spellStart"/>
      <w:r w:rsidRPr="001A3218">
        <w:rPr>
          <w:rFonts w:ascii="Times New Roman" w:eastAsia="Times New Roman" w:hAnsi="Times New Roman" w:cs="Times New Roman"/>
          <w:sz w:val="24"/>
          <w:szCs w:val="24"/>
        </w:rPr>
        <w:t>Dāwūd</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ibn</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Khalaf</w:t>
      </w:r>
      <w:proofErr w:type="spellEnd"/>
      <w:r w:rsidRPr="001A3218">
        <w:rPr>
          <w:rFonts w:ascii="Times New Roman" w:eastAsia="Times New Roman" w:hAnsi="Times New Roman" w:cs="Times New Roman"/>
          <w:sz w:val="24"/>
          <w:szCs w:val="24"/>
        </w:rPr>
        <w:t>, though nothing of his work has survived. From Iraq, it spread to Iran, </w:t>
      </w:r>
      <w:hyperlink r:id="rId178" w:history="1">
        <w:r w:rsidRPr="001A3218">
          <w:rPr>
            <w:rFonts w:ascii="Times New Roman" w:eastAsia="Times New Roman" w:hAnsi="Times New Roman" w:cs="Times New Roman"/>
            <w:sz w:val="24"/>
            <w:szCs w:val="24"/>
            <w:u w:val="single"/>
          </w:rPr>
          <w:t>North Africa</w:t>
        </w:r>
      </w:hyperlink>
      <w:r w:rsidRPr="001A3218">
        <w:rPr>
          <w:rFonts w:ascii="Times New Roman" w:eastAsia="Times New Roman" w:hAnsi="Times New Roman" w:cs="Times New Roman"/>
          <w:sz w:val="24"/>
          <w:szCs w:val="24"/>
        </w:rPr>
        <w:t>, and Muslim Spain, where the philosopher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"https://www.britannica.com/biography/Ibn-Hazm"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Ḥazm</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was its chief exponent; much of what is known of early </w:t>
      </w:r>
      <w:proofErr w:type="spellStart"/>
      <w:r w:rsidRPr="001A3218">
        <w:rPr>
          <w:rFonts w:ascii="Times New Roman" w:eastAsia="Times New Roman" w:hAnsi="Times New Roman" w:cs="Times New Roman"/>
          <w:sz w:val="24"/>
          <w:szCs w:val="24"/>
        </w:rPr>
        <w:t>Ẓāhirī</w:t>
      </w:r>
      <w:proofErr w:type="spellEnd"/>
      <w:r w:rsidRPr="001A3218">
        <w:rPr>
          <w:rFonts w:ascii="Times New Roman" w:eastAsia="Times New Roman" w:hAnsi="Times New Roman" w:cs="Times New Roman"/>
          <w:sz w:val="24"/>
          <w:szCs w:val="24"/>
        </w:rPr>
        <w:t xml:space="preserve"> theory comes through him. Although it was strongly attacked by orthodox theologians, the </w:t>
      </w:r>
      <w:proofErr w:type="spellStart"/>
      <w:r w:rsidRPr="001A3218">
        <w:rPr>
          <w:rFonts w:ascii="Times New Roman" w:eastAsia="Times New Roman" w:hAnsi="Times New Roman" w:cs="Times New Roman"/>
          <w:sz w:val="24"/>
          <w:szCs w:val="24"/>
        </w:rPr>
        <w:t>Ẓāhirī</w:t>
      </w:r>
      <w:proofErr w:type="spellEnd"/>
      <w:r w:rsidRPr="001A3218">
        <w:rPr>
          <w:rFonts w:ascii="Times New Roman" w:eastAsia="Times New Roman" w:hAnsi="Times New Roman" w:cs="Times New Roman"/>
          <w:sz w:val="24"/>
          <w:szCs w:val="24"/>
        </w:rPr>
        <w:t xml:space="preserve"> </w:t>
      </w:r>
      <w:proofErr w:type="gramStart"/>
      <w:r w:rsidRPr="001A3218">
        <w:rPr>
          <w:rFonts w:ascii="Times New Roman" w:eastAsia="Times New Roman" w:hAnsi="Times New Roman" w:cs="Times New Roman"/>
          <w:sz w:val="24"/>
          <w:szCs w:val="24"/>
        </w:rPr>
        <w:t>school</w:t>
      </w:r>
      <w:proofErr w:type="gramEnd"/>
      <w:r w:rsidRPr="001A3218">
        <w:rPr>
          <w:rFonts w:ascii="Times New Roman" w:eastAsia="Times New Roman" w:hAnsi="Times New Roman" w:cs="Times New Roman"/>
          <w:sz w:val="24"/>
          <w:szCs w:val="24"/>
        </w:rPr>
        <w:t xml:space="preserve"> nevertheless survived for about 500 years in various forms and seems finally to have merged with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"https://www.britannica.com/topic/Hanabilah"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Ḥanbalī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school.</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r w:rsidRPr="001A3218">
        <w:rPr>
          <w:rFonts w:ascii="Times New Roman" w:eastAsia="Times New Roman" w:hAnsi="Times New Roman" w:cs="Times New Roman"/>
          <w:b/>
          <w:bCs/>
          <w:kern w:val="36"/>
          <w:sz w:val="24"/>
          <w:szCs w:val="24"/>
        </w:rPr>
        <w:t>Islamic philosophy</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b/>
          <w:bCs/>
          <w:sz w:val="24"/>
          <w:szCs w:val="24"/>
        </w:rPr>
        <w:t xml:space="preserve">Islamic </w:t>
      </w:r>
      <w:proofErr w:type="gramStart"/>
      <w:r w:rsidRPr="001A3218">
        <w:rPr>
          <w:rFonts w:ascii="Times New Roman" w:eastAsia="Times New Roman" w:hAnsi="Times New Roman" w:cs="Times New Roman"/>
          <w:b/>
          <w:bCs/>
          <w:sz w:val="24"/>
          <w:szCs w:val="24"/>
        </w:rPr>
        <w:t>philosophy</w:t>
      </w:r>
      <w:r w:rsidRPr="001A3218">
        <w:rPr>
          <w:rFonts w:ascii="Times New Roman" w:eastAsia="Times New Roman" w:hAnsi="Times New Roman" w:cs="Times New Roman"/>
          <w:sz w:val="24"/>
          <w:szCs w:val="24"/>
        </w:rPr>
        <w:t>, or </w:t>
      </w:r>
      <w:r w:rsidRPr="001A3218">
        <w:rPr>
          <w:rFonts w:ascii="Times New Roman" w:eastAsia="Times New Roman" w:hAnsi="Times New Roman" w:cs="Times New Roman"/>
          <w:b/>
          <w:bCs/>
          <w:sz w:val="24"/>
          <w:szCs w:val="24"/>
        </w:rPr>
        <w:t>Arabic philosophy</w:t>
      </w:r>
      <w:r w:rsidR="001A3218" w:rsidRPr="001A3218">
        <w:rPr>
          <w:rFonts w:ascii="Times New Roman" w:eastAsia="Times New Roman" w:hAnsi="Times New Roman" w:cs="Times New Roman"/>
          <w:sz w:val="24"/>
          <w:szCs w:val="24"/>
        </w:rPr>
        <w:t>/</w:t>
      </w:r>
      <w:r w:rsidRPr="001A3218">
        <w:rPr>
          <w:rFonts w:ascii="Times New Roman" w:eastAsia="Times New Roman" w:hAnsi="Times New Roman" w:cs="Times New Roman"/>
          <w:sz w:val="24"/>
          <w:szCs w:val="24"/>
        </w:rPr>
        <w:t>Arabic </w:t>
      </w:r>
      <w:proofErr w:type="spellStart"/>
      <w:r w:rsidRPr="001A3218">
        <w:rPr>
          <w:rFonts w:ascii="Times New Roman" w:eastAsia="Times New Roman" w:hAnsi="Times New Roman" w:cs="Times New Roman"/>
          <w:b/>
          <w:bCs/>
          <w:sz w:val="24"/>
          <w:szCs w:val="24"/>
        </w:rPr>
        <w:t>falsafah</w:t>
      </w:r>
      <w:proofErr w:type="spellEnd"/>
      <w:r w:rsidR="001A3218" w:rsidRPr="001A3218">
        <w:rPr>
          <w:rFonts w:ascii="Times New Roman" w:eastAsia="Times New Roman" w:hAnsi="Times New Roman" w:cs="Times New Roman"/>
          <w:sz w:val="24"/>
          <w:szCs w:val="24"/>
        </w:rPr>
        <w:t>/</w:t>
      </w:r>
      <w:r w:rsidRPr="001A3218">
        <w:rPr>
          <w:rFonts w:ascii="Times New Roman" w:eastAsia="Times New Roman" w:hAnsi="Times New Roman" w:cs="Times New Roman"/>
          <w:sz w:val="24"/>
          <w:szCs w:val="24"/>
        </w:rPr>
        <w:t>doctrines of the philosophers of the 9th–12th century </w:t>
      </w:r>
      <w:hyperlink r:id="rId179" w:history="1">
        <w:r w:rsidRPr="001A3218">
          <w:rPr>
            <w:rFonts w:ascii="Times New Roman" w:eastAsia="Times New Roman" w:hAnsi="Times New Roman" w:cs="Times New Roman"/>
            <w:sz w:val="24"/>
            <w:szCs w:val="24"/>
            <w:u w:val="single"/>
          </w:rPr>
          <w:t>Islamic world</w:t>
        </w:r>
      </w:hyperlink>
      <w:r w:rsidRPr="001A3218">
        <w:rPr>
          <w:rFonts w:ascii="Times New Roman" w:eastAsia="Times New Roman" w:hAnsi="Times New Roman" w:cs="Times New Roman"/>
          <w:sz w:val="24"/>
          <w:szCs w:val="24"/>
        </w:rPr>
        <w:t> who wrote primarily in </w:t>
      </w:r>
      <w:hyperlink r:id="rId180" w:history="1">
        <w:r w:rsidRPr="001A3218">
          <w:rPr>
            <w:rFonts w:ascii="Times New Roman" w:eastAsia="Times New Roman" w:hAnsi="Times New Roman" w:cs="Times New Roman"/>
            <w:sz w:val="24"/>
            <w:szCs w:val="24"/>
            <w:u w:val="single"/>
          </w:rPr>
          <w:t>Arabic</w:t>
        </w:r>
      </w:hyperlink>
      <w:proofErr w:type="gramEnd"/>
      <w:r w:rsidRPr="001A3218">
        <w:rPr>
          <w:rFonts w:ascii="Times New Roman" w:eastAsia="Times New Roman" w:hAnsi="Times New Roman" w:cs="Times New Roman"/>
          <w:sz w:val="24"/>
          <w:szCs w:val="24"/>
        </w:rPr>
        <w:t>. These doctrines combine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"https://www.britannica.com/topic/Aristotelianism"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Aristotelianism</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"https://www.britannica.com/topic/Neoplatonism"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Neoplatonism</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with other ideas introduced through </w:t>
      </w:r>
      <w:hyperlink r:id="rId181" w:history="1">
        <w:r w:rsidRPr="001A3218">
          <w:rPr>
            <w:rFonts w:ascii="Times New Roman" w:eastAsia="Times New Roman" w:hAnsi="Times New Roman" w:cs="Times New Roman"/>
            <w:sz w:val="24"/>
            <w:szCs w:val="24"/>
            <w:u w:val="single"/>
          </w:rPr>
          <w:t>Islam</w:t>
        </w:r>
      </w:hyperlink>
      <w:r w:rsidRPr="001A3218">
        <w:rPr>
          <w:rFonts w:ascii="Times New Roman" w:eastAsia="Times New Roman" w:hAnsi="Times New Roman" w:cs="Times New Roman"/>
          <w:sz w:val="24"/>
          <w:szCs w:val="24"/>
        </w:rPr>
        <w:t>.</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Islamic </w:t>
      </w:r>
      <w:hyperlink r:id="rId182" w:history="1">
        <w:r w:rsidRPr="001A3218">
          <w:rPr>
            <w:rFonts w:ascii="Times New Roman" w:eastAsia="Times New Roman" w:hAnsi="Times New Roman" w:cs="Times New Roman"/>
            <w:sz w:val="24"/>
            <w:szCs w:val="24"/>
            <w:u w:val="single"/>
          </w:rPr>
          <w:t>philosophy</w:t>
        </w:r>
      </w:hyperlink>
      <w:r w:rsidRPr="001A3218">
        <w:rPr>
          <w:rFonts w:ascii="Times New Roman" w:eastAsia="Times New Roman" w:hAnsi="Times New Roman" w:cs="Times New Roman"/>
          <w:sz w:val="24"/>
          <w:szCs w:val="24"/>
        </w:rPr>
        <w:t> is related to but distinct from the theological doctrines and movements in Islam. </w:t>
      </w:r>
      <w:hyperlink r:id="rId183" w:history="1">
        <w:r w:rsidRPr="001A3218">
          <w:rPr>
            <w:rFonts w:ascii="Times New Roman" w:eastAsia="Times New Roman" w:hAnsi="Times New Roman" w:cs="Times New Roman"/>
            <w:sz w:val="24"/>
            <w:szCs w:val="24"/>
            <w:u w:val="single"/>
          </w:rPr>
          <w:t>Al-</w:t>
        </w:r>
        <w:proofErr w:type="spellStart"/>
        <w:r w:rsidRPr="001A3218">
          <w:rPr>
            <w:rFonts w:ascii="Times New Roman" w:eastAsia="Times New Roman" w:hAnsi="Times New Roman" w:cs="Times New Roman"/>
            <w:sz w:val="24"/>
            <w:szCs w:val="24"/>
            <w:u w:val="single"/>
          </w:rPr>
          <w:t>Kindi</w:t>
        </w:r>
        <w:proofErr w:type="spellEnd"/>
      </w:hyperlink>
      <w:r w:rsidRPr="001A3218">
        <w:rPr>
          <w:rFonts w:ascii="Times New Roman" w:eastAsia="Times New Roman" w:hAnsi="Times New Roman" w:cs="Times New Roman"/>
          <w:sz w:val="24"/>
          <w:szCs w:val="24"/>
        </w:rPr>
        <w:t>, for instance, one of the first Islamic philosophers, flourished in a </w:t>
      </w:r>
      <w:hyperlink r:id="rId184" w:history="1">
        <w:r w:rsidRPr="001A3218">
          <w:rPr>
            <w:rFonts w:ascii="Times New Roman" w:eastAsia="Times New Roman" w:hAnsi="Times New Roman" w:cs="Times New Roman"/>
            <w:sz w:val="24"/>
            <w:szCs w:val="24"/>
            <w:u w:val="single"/>
          </w:rPr>
          <w:t>milieu</w:t>
        </w:r>
      </w:hyperlink>
      <w:r w:rsidRPr="001A3218">
        <w:rPr>
          <w:rFonts w:ascii="Times New Roman" w:eastAsia="Times New Roman" w:hAnsi="Times New Roman" w:cs="Times New Roman"/>
          <w:sz w:val="24"/>
          <w:szCs w:val="24"/>
        </w:rPr>
        <w:t> in which the </w:t>
      </w:r>
      <w:hyperlink r:id="rId185" w:history="1">
        <w:r w:rsidRPr="001A3218">
          <w:rPr>
            <w:rFonts w:ascii="Times New Roman" w:eastAsia="Times New Roman" w:hAnsi="Times New Roman" w:cs="Times New Roman"/>
            <w:sz w:val="24"/>
            <w:szCs w:val="24"/>
            <w:u w:val="single"/>
          </w:rPr>
          <w:t>dialectic</w:t>
        </w:r>
      </w:hyperlink>
      <w:r w:rsidRPr="001A3218">
        <w:rPr>
          <w:rFonts w:ascii="Times New Roman" w:eastAsia="Times New Roman" w:hAnsi="Times New Roman" w:cs="Times New Roman"/>
          <w:sz w:val="24"/>
          <w:szCs w:val="24"/>
        </w:rPr>
        <w:t> theology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"https://www.britannica.com/topic/kalam-Islam"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kalām</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of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"https://www.britannica.com/topic/Mutazilah"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Muʿtazilah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movement spurred much of the interest and investment in the study of Greek philosophy, but he himself was not a participant in the theological debates of the time. </w:t>
      </w:r>
      <w:hyperlink r:id="rId186" w:history="1">
        <w:r w:rsidRPr="001A3218">
          <w:rPr>
            <w:rFonts w:ascii="Times New Roman" w:eastAsia="Times New Roman" w:hAnsi="Times New Roman" w:cs="Times New Roman"/>
            <w:sz w:val="24"/>
            <w:szCs w:val="24"/>
            <w:u w:val="single"/>
          </w:rPr>
          <w:t>Al-</w:t>
        </w:r>
        <w:proofErr w:type="spellStart"/>
        <w:r w:rsidRPr="001A3218">
          <w:rPr>
            <w:rFonts w:ascii="Times New Roman" w:eastAsia="Times New Roman" w:hAnsi="Times New Roman" w:cs="Times New Roman"/>
            <w:sz w:val="24"/>
            <w:szCs w:val="24"/>
            <w:u w:val="single"/>
          </w:rPr>
          <w:t>Rāzī</w:t>
        </w:r>
        <w:proofErr w:type="spellEnd"/>
      </w:hyperlink>
      <w:r w:rsidRPr="001A3218">
        <w:rPr>
          <w:rFonts w:ascii="Times New Roman" w:eastAsia="Times New Roman" w:hAnsi="Times New Roman" w:cs="Times New Roman"/>
          <w:sz w:val="24"/>
          <w:szCs w:val="24"/>
        </w:rPr>
        <w:t>, meanwhile, was influenced by contemporary theological debates on </w:t>
      </w:r>
      <w:hyperlink r:id="rId187" w:history="1">
        <w:r w:rsidRPr="001A3218">
          <w:rPr>
            <w:rFonts w:ascii="Times New Roman" w:eastAsia="Times New Roman" w:hAnsi="Times New Roman" w:cs="Times New Roman"/>
            <w:sz w:val="24"/>
            <w:szCs w:val="24"/>
            <w:u w:val="single"/>
          </w:rPr>
          <w:t>atomism</w:t>
        </w:r>
      </w:hyperlink>
      <w:r w:rsidRPr="001A3218">
        <w:rPr>
          <w:rFonts w:ascii="Times New Roman" w:eastAsia="Times New Roman" w:hAnsi="Times New Roman" w:cs="Times New Roman"/>
          <w:sz w:val="24"/>
          <w:szCs w:val="24"/>
        </w:rPr>
        <w:t> in his work on the </w:t>
      </w:r>
      <w:hyperlink r:id="rId188" w:history="1">
        <w:r w:rsidRPr="001A3218">
          <w:rPr>
            <w:rFonts w:ascii="Times New Roman" w:eastAsia="Times New Roman" w:hAnsi="Times New Roman" w:cs="Times New Roman"/>
            <w:sz w:val="24"/>
            <w:szCs w:val="24"/>
            <w:u w:val="single"/>
          </w:rPr>
          <w:t>composition</w:t>
        </w:r>
      </w:hyperlink>
      <w:r w:rsidRPr="001A3218">
        <w:rPr>
          <w:rFonts w:ascii="Times New Roman" w:eastAsia="Times New Roman" w:hAnsi="Times New Roman" w:cs="Times New Roman"/>
          <w:sz w:val="24"/>
          <w:szCs w:val="24"/>
        </w:rPr>
        <w:t> of matter. Christians and Jews also participated in the philosophical movements of the Islamic world, and schools of thought were divided by philosophic rather than religious doctrine.</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Other influential thinkers include the Persians </w:t>
      </w:r>
      <w:hyperlink r:id="rId189" w:history="1">
        <w:r w:rsidRPr="001A3218">
          <w:rPr>
            <w:rFonts w:ascii="Times New Roman" w:eastAsia="Times New Roman" w:hAnsi="Times New Roman" w:cs="Times New Roman"/>
            <w:sz w:val="24"/>
            <w:szCs w:val="24"/>
            <w:u w:val="single"/>
          </w:rPr>
          <w:t>al-</w:t>
        </w:r>
        <w:proofErr w:type="spellStart"/>
        <w:r w:rsidRPr="001A3218">
          <w:rPr>
            <w:rFonts w:ascii="Times New Roman" w:eastAsia="Times New Roman" w:hAnsi="Times New Roman" w:cs="Times New Roman"/>
            <w:sz w:val="24"/>
            <w:szCs w:val="24"/>
            <w:u w:val="single"/>
          </w:rPr>
          <w:t>Farabi</w:t>
        </w:r>
        <w:proofErr w:type="spellEnd"/>
      </w:hyperlink>
      <w:r w:rsidRPr="001A3218">
        <w:rPr>
          <w:rFonts w:ascii="Times New Roman" w:eastAsia="Times New Roman" w:hAnsi="Times New Roman" w:cs="Times New Roman"/>
          <w:sz w:val="24"/>
          <w:szCs w:val="24"/>
        </w:rPr>
        <w:t> and </w:t>
      </w:r>
      <w:hyperlink r:id="rId190" w:history="1">
        <w:r w:rsidRPr="001A3218">
          <w:rPr>
            <w:rFonts w:ascii="Times New Roman" w:eastAsia="Times New Roman" w:hAnsi="Times New Roman" w:cs="Times New Roman"/>
            <w:sz w:val="24"/>
            <w:szCs w:val="24"/>
            <w:u w:val="single"/>
          </w:rPr>
          <w:t>Avicenna</w:t>
        </w:r>
      </w:hyperlink>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sz w:val="24"/>
          <w:szCs w:val="24"/>
        </w:rPr>
        <w:t>Ibn</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Sīnā</w:t>
      </w:r>
      <w:proofErr w:type="spellEnd"/>
      <w:r w:rsidRPr="001A3218">
        <w:rPr>
          <w:rFonts w:ascii="Times New Roman" w:eastAsia="Times New Roman" w:hAnsi="Times New Roman" w:cs="Times New Roman"/>
          <w:sz w:val="24"/>
          <w:szCs w:val="24"/>
        </w:rPr>
        <w:t>), as well as the Spaniard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"https://www.britannica.com/biography/Averroes"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Averroës</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sz w:val="24"/>
          <w:szCs w:val="24"/>
        </w:rPr>
        <w:t>Ibn</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Rushd</w:t>
      </w:r>
      <w:proofErr w:type="spellEnd"/>
      <w:r w:rsidRPr="001A3218">
        <w:rPr>
          <w:rFonts w:ascii="Times New Roman" w:eastAsia="Times New Roman" w:hAnsi="Times New Roman" w:cs="Times New Roman"/>
          <w:sz w:val="24"/>
          <w:szCs w:val="24"/>
        </w:rPr>
        <w:t>), whose interpretations of </w:t>
      </w:r>
      <w:hyperlink r:id="rId191" w:history="1">
        <w:r w:rsidRPr="001A3218">
          <w:rPr>
            <w:rFonts w:ascii="Times New Roman" w:eastAsia="Times New Roman" w:hAnsi="Times New Roman" w:cs="Times New Roman"/>
            <w:sz w:val="24"/>
            <w:szCs w:val="24"/>
            <w:u w:val="single"/>
          </w:rPr>
          <w:t>Aristotle</w:t>
        </w:r>
      </w:hyperlink>
      <w:r w:rsidRPr="001A3218">
        <w:rPr>
          <w:rFonts w:ascii="Times New Roman" w:eastAsia="Times New Roman" w:hAnsi="Times New Roman" w:cs="Times New Roman"/>
          <w:sz w:val="24"/>
          <w:szCs w:val="24"/>
        </w:rPr>
        <w:t> were taken up by both Jewish and Christian thinkers. When the Arabs dominated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"https://www.britannica.com/place/Al-Andalus"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Andalusian</w:t>
      </w:r>
      <w:proofErr w:type="spellEnd"/>
      <w:r w:rsidRPr="001A3218">
        <w:rPr>
          <w:rFonts w:ascii="Times New Roman" w:eastAsia="Times New Roman" w:hAnsi="Times New Roman" w:cs="Times New Roman"/>
          <w:sz w:val="24"/>
          <w:szCs w:val="24"/>
          <w:u w:val="single"/>
        </w:rPr>
        <w:t xml:space="preserve"> Spain</w:t>
      </w:r>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the Arabic philosophic literature was translated into Hebrew and Latin. In </w:t>
      </w:r>
      <w:hyperlink r:id="rId192" w:history="1">
        <w:r w:rsidRPr="001A3218">
          <w:rPr>
            <w:rFonts w:ascii="Times New Roman" w:eastAsia="Times New Roman" w:hAnsi="Times New Roman" w:cs="Times New Roman"/>
            <w:sz w:val="24"/>
            <w:szCs w:val="24"/>
            <w:u w:val="single"/>
          </w:rPr>
          <w:t>Egypt</w:t>
        </w:r>
      </w:hyperlink>
      <w:r w:rsidRPr="001A3218">
        <w:rPr>
          <w:rFonts w:ascii="Times New Roman" w:eastAsia="Times New Roman" w:hAnsi="Times New Roman" w:cs="Times New Roman"/>
          <w:sz w:val="24"/>
          <w:szCs w:val="24"/>
        </w:rPr>
        <w:t> around the same time, the philosophic tradition was developed by </w:t>
      </w:r>
      <w:hyperlink r:id="rId193" w:history="1">
        <w:r w:rsidRPr="001A3218">
          <w:rPr>
            <w:rFonts w:ascii="Times New Roman" w:eastAsia="Times New Roman" w:hAnsi="Times New Roman" w:cs="Times New Roman"/>
            <w:sz w:val="24"/>
            <w:szCs w:val="24"/>
            <w:u w:val="single"/>
          </w:rPr>
          <w:t>Moses Maimonides</w:t>
        </w:r>
      </w:hyperlink>
      <w:r w:rsidRPr="001A3218">
        <w:rPr>
          <w:rFonts w:ascii="Times New Roman" w:eastAsia="Times New Roman" w:hAnsi="Times New Roman" w:cs="Times New Roman"/>
          <w:sz w:val="24"/>
          <w:szCs w:val="24"/>
        </w:rPr>
        <w:t>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"https://www.britannica.com/biography/Ibn-Khaldun"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Khaldūn</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The prominence of classical Islamic philosophy declined in the 12th and 13th centuries in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of mysticism, as </w:t>
      </w:r>
      <w:hyperlink r:id="rId194" w:history="1">
        <w:r w:rsidRPr="001A3218">
          <w:rPr>
            <w:rFonts w:ascii="Times New Roman" w:eastAsia="Times New Roman" w:hAnsi="Times New Roman" w:cs="Times New Roman"/>
            <w:sz w:val="24"/>
            <w:szCs w:val="24"/>
            <w:u w:val="single"/>
          </w:rPr>
          <w:t>articulated</w:t>
        </w:r>
      </w:hyperlink>
      <w:r w:rsidRPr="001A3218">
        <w:rPr>
          <w:rFonts w:ascii="Times New Roman" w:eastAsia="Times New Roman" w:hAnsi="Times New Roman" w:cs="Times New Roman"/>
          <w:sz w:val="24"/>
          <w:szCs w:val="24"/>
        </w:rPr>
        <w:t> by thinkers such as </w:t>
      </w:r>
      <w:hyperlink r:id="rId195" w:history="1">
        <w:r w:rsidRPr="001A3218">
          <w:rPr>
            <w:rFonts w:ascii="Times New Roman" w:eastAsia="Times New Roman" w:hAnsi="Times New Roman" w:cs="Times New Roman"/>
            <w:sz w:val="24"/>
            <w:szCs w:val="24"/>
            <w:u w:val="single"/>
          </w:rPr>
          <w:t>al-</w:t>
        </w:r>
        <w:proofErr w:type="spellStart"/>
        <w:r w:rsidRPr="001A3218">
          <w:rPr>
            <w:rFonts w:ascii="Times New Roman" w:eastAsia="Times New Roman" w:hAnsi="Times New Roman" w:cs="Times New Roman"/>
            <w:sz w:val="24"/>
            <w:szCs w:val="24"/>
            <w:u w:val="single"/>
          </w:rPr>
          <w:t>Ghazālī</w:t>
        </w:r>
        <w:proofErr w:type="spellEnd"/>
      </w:hyperlink>
      <w:r w:rsidRPr="001A3218">
        <w:rPr>
          <w:rFonts w:ascii="Times New Roman" w:eastAsia="Times New Roman" w:hAnsi="Times New Roman" w:cs="Times New Roman"/>
          <w:sz w:val="24"/>
          <w:szCs w:val="24"/>
        </w:rPr>
        <w:t>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"https://www.britannica.com/biography/Ibn-al-Arabi"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al-</w:t>
      </w:r>
      <w:proofErr w:type="spellStart"/>
      <w:r w:rsidRPr="001A3218">
        <w:rPr>
          <w:rFonts w:ascii="Times New Roman" w:eastAsia="Times New Roman" w:hAnsi="Times New Roman" w:cs="Times New Roman"/>
          <w:sz w:val="24"/>
          <w:szCs w:val="24"/>
          <w:u w:val="single"/>
        </w:rPr>
        <w:t>ʿArabī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and traditionalism, as </w:t>
      </w:r>
      <w:hyperlink r:id="rId196" w:history="1">
        <w:r w:rsidRPr="001A3218">
          <w:rPr>
            <w:rFonts w:ascii="Times New Roman" w:eastAsia="Times New Roman" w:hAnsi="Times New Roman" w:cs="Times New Roman"/>
            <w:sz w:val="24"/>
            <w:szCs w:val="24"/>
            <w:u w:val="single"/>
          </w:rPr>
          <w:t>promulgated</w:t>
        </w:r>
      </w:hyperlink>
      <w:r w:rsidRPr="001A3218">
        <w:rPr>
          <w:rFonts w:ascii="Times New Roman" w:eastAsia="Times New Roman" w:hAnsi="Times New Roman" w:cs="Times New Roman"/>
          <w:sz w:val="24"/>
          <w:szCs w:val="24"/>
        </w:rPr>
        <w:t> by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"https://www.britannica.com/biography/Ibn-Taymiyyah"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Taymiyyah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Nonetheless, Islamic philosophy, which reintroduced </w:t>
      </w:r>
      <w:proofErr w:type="spellStart"/>
      <w:r w:rsidRPr="001A3218">
        <w:rPr>
          <w:rFonts w:ascii="Times New Roman" w:eastAsia="Times New Roman" w:hAnsi="Times New Roman" w:cs="Times New Roman"/>
          <w:sz w:val="24"/>
          <w:szCs w:val="24"/>
        </w:rPr>
        <w:lastRenderedPageBreak/>
        <w:t>Aristotelianism</w:t>
      </w:r>
      <w:proofErr w:type="spellEnd"/>
      <w:r w:rsidRPr="001A3218">
        <w:rPr>
          <w:rFonts w:ascii="Times New Roman" w:eastAsia="Times New Roman" w:hAnsi="Times New Roman" w:cs="Times New Roman"/>
          <w:sz w:val="24"/>
          <w:szCs w:val="24"/>
        </w:rPr>
        <w:t xml:space="preserve"> to the Latin West, remained influential in the development of </w:t>
      </w:r>
      <w:hyperlink r:id="rId197" w:history="1">
        <w:r w:rsidRPr="001A3218">
          <w:rPr>
            <w:rFonts w:ascii="Times New Roman" w:eastAsia="Times New Roman" w:hAnsi="Times New Roman" w:cs="Times New Roman"/>
            <w:sz w:val="24"/>
            <w:szCs w:val="24"/>
            <w:u w:val="single"/>
          </w:rPr>
          <w:t>medieval</w:t>
        </w:r>
      </w:hyperlink>
      <w:r w:rsidRPr="001A3218">
        <w:rPr>
          <w:rFonts w:ascii="Times New Roman" w:eastAsia="Times New Roman" w:hAnsi="Times New Roman" w:cs="Times New Roman"/>
          <w:sz w:val="24"/>
          <w:szCs w:val="24"/>
        </w:rPr>
        <w:t> </w:t>
      </w:r>
      <w:hyperlink r:id="rId198" w:history="1">
        <w:r w:rsidRPr="001A3218">
          <w:rPr>
            <w:rFonts w:ascii="Times New Roman" w:eastAsia="Times New Roman" w:hAnsi="Times New Roman" w:cs="Times New Roman"/>
            <w:sz w:val="24"/>
            <w:szCs w:val="24"/>
            <w:u w:val="single"/>
          </w:rPr>
          <w:t>Scholasticism</w:t>
        </w:r>
      </w:hyperlink>
      <w:r w:rsidRPr="001A3218">
        <w:rPr>
          <w:rFonts w:ascii="Times New Roman" w:eastAsia="Times New Roman" w:hAnsi="Times New Roman" w:cs="Times New Roman"/>
          <w:sz w:val="24"/>
          <w:szCs w:val="24"/>
        </w:rPr>
        <w:t> and of modern European philosophy.</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r w:rsidRPr="001A3218">
        <w:rPr>
          <w:rFonts w:ascii="Times New Roman" w:eastAsia="Times New Roman" w:hAnsi="Times New Roman" w:cs="Times New Roman"/>
          <w:b/>
          <w:bCs/>
          <w:kern w:val="36"/>
          <w:sz w:val="24"/>
          <w:szCs w:val="24"/>
        </w:rPr>
        <w:t>Fatwa</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b/>
          <w:bCs/>
          <w:sz w:val="24"/>
          <w:szCs w:val="24"/>
        </w:rPr>
        <w:t>Fatwa</w:t>
      </w:r>
      <w:r w:rsidRPr="001A3218">
        <w:rPr>
          <w:rFonts w:ascii="Times New Roman" w:eastAsia="Times New Roman" w:hAnsi="Times New Roman" w:cs="Times New Roman"/>
          <w:sz w:val="24"/>
          <w:szCs w:val="24"/>
        </w:rPr>
        <w:t xml:space="preserve"> in </w:t>
      </w:r>
      <w:hyperlink r:id="rId199" w:history="1">
        <w:r w:rsidRPr="001A3218">
          <w:rPr>
            <w:rFonts w:ascii="Times New Roman" w:eastAsia="Times New Roman" w:hAnsi="Times New Roman" w:cs="Times New Roman"/>
            <w:sz w:val="24"/>
            <w:szCs w:val="24"/>
            <w:u w:val="single"/>
          </w:rPr>
          <w:t>Islam</w:t>
        </w:r>
      </w:hyperlink>
      <w:r w:rsidR="001A3218" w:rsidRPr="001A3218">
        <w:rPr>
          <w:rFonts w:ascii="Times New Roman" w:eastAsia="Times New Roman" w:hAnsi="Times New Roman" w:cs="Times New Roman"/>
          <w:sz w:val="24"/>
          <w:szCs w:val="24"/>
        </w:rPr>
        <w:t xml:space="preserve"> is</w:t>
      </w:r>
      <w:r w:rsidRPr="001A3218">
        <w:rPr>
          <w:rFonts w:ascii="Times New Roman" w:eastAsia="Times New Roman" w:hAnsi="Times New Roman" w:cs="Times New Roman"/>
          <w:sz w:val="24"/>
          <w:szCs w:val="24"/>
        </w:rPr>
        <w:t xml:space="preserve"> a formal ruling or interpretation on a point of </w:t>
      </w:r>
      <w:hyperlink r:id="rId200" w:history="1">
        <w:r w:rsidRPr="001A3218">
          <w:rPr>
            <w:rFonts w:ascii="Times New Roman" w:eastAsia="Times New Roman" w:hAnsi="Times New Roman" w:cs="Times New Roman"/>
            <w:sz w:val="24"/>
            <w:szCs w:val="24"/>
            <w:u w:val="single"/>
          </w:rPr>
          <w:t>Islamic law</w:t>
        </w:r>
      </w:hyperlink>
      <w:r w:rsidRPr="001A3218">
        <w:rPr>
          <w:rFonts w:ascii="Times New Roman" w:eastAsia="Times New Roman" w:hAnsi="Times New Roman" w:cs="Times New Roman"/>
          <w:sz w:val="24"/>
          <w:szCs w:val="24"/>
        </w:rPr>
        <w:t> given by a qualified legal scholar (known as a </w:t>
      </w:r>
      <w:hyperlink r:id="rId201" w:history="1">
        <w:r w:rsidRPr="001A3218">
          <w:rPr>
            <w:rFonts w:ascii="Times New Roman" w:eastAsia="Times New Roman" w:hAnsi="Times New Roman" w:cs="Times New Roman"/>
            <w:sz w:val="24"/>
            <w:szCs w:val="24"/>
            <w:u w:val="single"/>
          </w:rPr>
          <w:t>mufti</w:t>
        </w:r>
      </w:hyperlink>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Fatwas</w:t>
      </w:r>
      <w:proofErr w:type="spellEnd"/>
      <w:r w:rsidRPr="001A3218">
        <w:rPr>
          <w:rFonts w:ascii="Times New Roman" w:eastAsia="Times New Roman" w:hAnsi="Times New Roman" w:cs="Times New Roman"/>
          <w:sz w:val="24"/>
          <w:szCs w:val="24"/>
        </w:rPr>
        <w:t xml:space="preserve"> are usually issued in response to questions from individuals or Islamic courts. Though considered </w:t>
      </w:r>
      <w:hyperlink r:id="rId202" w:history="1">
        <w:r w:rsidRPr="001A3218">
          <w:rPr>
            <w:rFonts w:ascii="Times New Roman" w:eastAsia="Times New Roman" w:hAnsi="Times New Roman" w:cs="Times New Roman"/>
            <w:sz w:val="24"/>
            <w:szCs w:val="24"/>
            <w:u w:val="single"/>
          </w:rPr>
          <w:t>authoritative</w:t>
        </w:r>
      </w:hyperlink>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fatwas</w:t>
      </w:r>
      <w:proofErr w:type="spellEnd"/>
      <w:r w:rsidRPr="001A3218">
        <w:rPr>
          <w:rFonts w:ascii="Times New Roman" w:eastAsia="Times New Roman" w:hAnsi="Times New Roman" w:cs="Times New Roman"/>
          <w:sz w:val="24"/>
          <w:szCs w:val="24"/>
        </w:rPr>
        <w:t xml:space="preserve"> are generally not treated as binding judgments; a requester who finds a fatwa unconvincing is permitted to seek another opinion.</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proofErr w:type="spellStart"/>
      <w:r w:rsidRPr="001A3218">
        <w:rPr>
          <w:rFonts w:ascii="Times New Roman" w:eastAsia="Times New Roman" w:hAnsi="Times New Roman" w:cs="Times New Roman"/>
          <w:b/>
          <w:bCs/>
          <w:kern w:val="36"/>
          <w:sz w:val="24"/>
          <w:szCs w:val="24"/>
        </w:rPr>
        <w:t>Riddah</w:t>
      </w:r>
      <w:proofErr w:type="spellEnd"/>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b/>
          <w:bCs/>
          <w:sz w:val="24"/>
          <w:szCs w:val="24"/>
        </w:rPr>
        <w:t>Riddah</w:t>
      </w:r>
      <w:proofErr w:type="spellEnd"/>
      <w:r w:rsidR="001A3218" w:rsidRPr="001A3218">
        <w:rPr>
          <w:rFonts w:ascii="Times New Roman" w:eastAsia="Times New Roman" w:hAnsi="Times New Roman" w:cs="Times New Roman"/>
          <w:sz w:val="24"/>
          <w:szCs w:val="24"/>
        </w:rPr>
        <w:t xml:space="preserve"> is a</w:t>
      </w:r>
      <w:r w:rsidRPr="001A3218">
        <w:rPr>
          <w:rFonts w:ascii="Times New Roman" w:eastAsia="Times New Roman" w:hAnsi="Times New Roman" w:cs="Times New Roman"/>
          <w:sz w:val="24"/>
          <w:szCs w:val="24"/>
        </w:rPr>
        <w:t xml:space="preserve"> series of politico-religious uprisings in various parts of </w:t>
      </w:r>
      <w:hyperlink r:id="rId203" w:history="1">
        <w:r w:rsidRPr="001A3218">
          <w:rPr>
            <w:rFonts w:ascii="Times New Roman" w:eastAsia="Times New Roman" w:hAnsi="Times New Roman" w:cs="Times New Roman"/>
            <w:sz w:val="24"/>
            <w:szCs w:val="24"/>
            <w:u w:val="single"/>
          </w:rPr>
          <w:t>Arabia</w:t>
        </w:r>
      </w:hyperlink>
      <w:r w:rsidRPr="001A3218">
        <w:rPr>
          <w:rFonts w:ascii="Times New Roman" w:eastAsia="Times New Roman" w:hAnsi="Times New Roman" w:cs="Times New Roman"/>
          <w:sz w:val="24"/>
          <w:szCs w:val="24"/>
        </w:rPr>
        <w:t> circa 632 </w:t>
      </w:r>
      <w:r w:rsidRPr="001A3218">
        <w:rPr>
          <w:rFonts w:ascii="Times New Roman" w:eastAsia="Times New Roman" w:hAnsi="Times New Roman" w:cs="Times New Roman"/>
          <w:caps/>
          <w:sz w:val="24"/>
          <w:szCs w:val="24"/>
        </w:rPr>
        <w:t>CE</w:t>
      </w:r>
      <w:r w:rsidRPr="001A3218">
        <w:rPr>
          <w:rFonts w:ascii="Times New Roman" w:eastAsia="Times New Roman" w:hAnsi="Times New Roman" w:cs="Times New Roman"/>
          <w:sz w:val="24"/>
          <w:szCs w:val="24"/>
        </w:rPr>
        <w:t> during the caliphate of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"https://www.britannica.com/biography/Abu-Bakr"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Abū</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Bakr</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(reigned 632–634).</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Despite the traditional resistance of the Bedouins to any restraining central authority, by 631 </w:t>
      </w:r>
      <w:hyperlink r:id="rId204" w:history="1">
        <w:r w:rsidRPr="001A3218">
          <w:rPr>
            <w:rFonts w:ascii="Times New Roman" w:eastAsia="Times New Roman" w:hAnsi="Times New Roman" w:cs="Times New Roman"/>
            <w:sz w:val="24"/>
            <w:szCs w:val="24"/>
            <w:u w:val="single"/>
          </w:rPr>
          <w:t>Muhammad</w:t>
        </w:r>
      </w:hyperlink>
      <w:r w:rsidRPr="001A3218">
        <w:rPr>
          <w:rFonts w:ascii="Times New Roman" w:eastAsia="Times New Roman" w:hAnsi="Times New Roman" w:cs="Times New Roman"/>
          <w:sz w:val="24"/>
          <w:szCs w:val="24"/>
        </w:rPr>
        <w:t> was able to exact from the majority of their tribes at least </w:t>
      </w:r>
      <w:hyperlink r:id="rId205" w:history="1">
        <w:r w:rsidRPr="001A3218">
          <w:rPr>
            <w:rFonts w:ascii="Times New Roman" w:eastAsia="Times New Roman" w:hAnsi="Times New Roman" w:cs="Times New Roman"/>
            <w:sz w:val="24"/>
            <w:szCs w:val="24"/>
            <w:u w:val="single"/>
          </w:rPr>
          <w:t>nominal</w:t>
        </w:r>
      </w:hyperlink>
      <w:r w:rsidRPr="001A3218">
        <w:rPr>
          <w:rFonts w:ascii="Times New Roman" w:eastAsia="Times New Roman" w:hAnsi="Times New Roman" w:cs="Times New Roman"/>
          <w:sz w:val="24"/>
          <w:szCs w:val="24"/>
        </w:rPr>
        <w:t> </w:t>
      </w:r>
      <w:hyperlink r:id="rId206" w:history="1">
        <w:r w:rsidRPr="001A3218">
          <w:rPr>
            <w:rFonts w:ascii="Times New Roman" w:eastAsia="Times New Roman" w:hAnsi="Times New Roman" w:cs="Times New Roman"/>
            <w:sz w:val="24"/>
            <w:szCs w:val="24"/>
            <w:u w:val="single"/>
          </w:rPr>
          <w:t>adherence</w:t>
        </w:r>
      </w:hyperlink>
      <w:r w:rsidRPr="001A3218">
        <w:rPr>
          <w:rFonts w:ascii="Times New Roman" w:eastAsia="Times New Roman" w:hAnsi="Times New Roman" w:cs="Times New Roman"/>
          <w:sz w:val="24"/>
          <w:szCs w:val="24"/>
        </w:rPr>
        <w:t> to </w:t>
      </w:r>
      <w:hyperlink r:id="rId207" w:history="1">
        <w:r w:rsidRPr="001A3218">
          <w:rPr>
            <w:rFonts w:ascii="Times New Roman" w:eastAsia="Times New Roman" w:hAnsi="Times New Roman" w:cs="Times New Roman"/>
            <w:sz w:val="24"/>
            <w:szCs w:val="24"/>
            <w:u w:val="single"/>
          </w:rPr>
          <w:t>Islam</w:t>
        </w:r>
      </w:hyperlink>
      <w:r w:rsidRPr="001A3218">
        <w:rPr>
          <w:rFonts w:ascii="Times New Roman" w:eastAsia="Times New Roman" w:hAnsi="Times New Roman" w:cs="Times New Roman"/>
          <w:sz w:val="24"/>
          <w:szCs w:val="24"/>
        </w:rPr>
        <w:t>, payment of the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"https://www.britannica.com/topic/zakat-Islamic-tax"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zakāt</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xml:space="preserve">, a tax levied on Muslims to support the poor, and acceptance of </w:t>
      </w:r>
      <w:proofErr w:type="spellStart"/>
      <w:r w:rsidRPr="001A3218">
        <w:rPr>
          <w:rFonts w:ascii="Times New Roman" w:eastAsia="Times New Roman" w:hAnsi="Times New Roman" w:cs="Times New Roman"/>
          <w:sz w:val="24"/>
          <w:szCs w:val="24"/>
        </w:rPr>
        <w:t>Medinan</w:t>
      </w:r>
      <w:proofErr w:type="spellEnd"/>
      <w:r w:rsidRPr="001A3218">
        <w:rPr>
          <w:rFonts w:ascii="Times New Roman" w:eastAsia="Times New Roman" w:hAnsi="Times New Roman" w:cs="Times New Roman"/>
          <w:sz w:val="24"/>
          <w:szCs w:val="24"/>
        </w:rPr>
        <w:t xml:space="preserve"> envoys. In March 632, in what Muslim historians later called the first </w:t>
      </w:r>
      <w:hyperlink r:id="rId208" w:history="1">
        <w:r w:rsidRPr="001A3218">
          <w:rPr>
            <w:rFonts w:ascii="Times New Roman" w:eastAsia="Times New Roman" w:hAnsi="Times New Roman" w:cs="Times New Roman"/>
            <w:sz w:val="24"/>
            <w:szCs w:val="24"/>
            <w:u w:val="single"/>
          </w:rPr>
          <w:t>apostasy</w:t>
        </w:r>
      </w:hyperlink>
      <w:r w:rsidRPr="001A3218">
        <w:rPr>
          <w:rFonts w:ascii="Times New Roman" w:eastAsia="Times New Roman" w:hAnsi="Times New Roman" w:cs="Times New Roman"/>
          <w:sz w:val="24"/>
          <w:szCs w:val="24"/>
        </w:rPr>
        <w:t>, or </w:t>
      </w:r>
      <w:proofErr w:type="spellStart"/>
      <w:r w:rsidRPr="001A3218">
        <w:rPr>
          <w:rFonts w:ascii="Times New Roman" w:eastAsia="Times New Roman" w:hAnsi="Times New Roman" w:cs="Times New Roman"/>
          <w:i/>
          <w:iCs/>
          <w:sz w:val="24"/>
          <w:szCs w:val="24"/>
        </w:rPr>
        <w:t>riddah</w:t>
      </w:r>
      <w:proofErr w:type="spellEnd"/>
      <w:r w:rsidRPr="001A3218">
        <w:rPr>
          <w:rFonts w:ascii="Times New Roman" w:eastAsia="Times New Roman" w:hAnsi="Times New Roman" w:cs="Times New Roman"/>
          <w:sz w:val="24"/>
          <w:szCs w:val="24"/>
        </w:rPr>
        <w:t>, a Yemeni tribe expelled two of Muhammad’s agents and secured control of Yemen. Muhammad died three months later, and dissident tribes, eager to reassert their independence and stop payment of the </w:t>
      </w:r>
      <w:proofErr w:type="spellStart"/>
      <w:r w:rsidRPr="001A3218">
        <w:rPr>
          <w:rFonts w:ascii="Times New Roman" w:eastAsia="Times New Roman" w:hAnsi="Times New Roman" w:cs="Times New Roman"/>
          <w:i/>
          <w:iCs/>
          <w:sz w:val="24"/>
          <w:szCs w:val="24"/>
        </w:rPr>
        <w:t>zakāt</w:t>
      </w:r>
      <w:proofErr w:type="spellEnd"/>
      <w:r w:rsidRPr="001A3218">
        <w:rPr>
          <w:rFonts w:ascii="Times New Roman" w:eastAsia="Times New Roman" w:hAnsi="Times New Roman" w:cs="Times New Roman"/>
          <w:sz w:val="24"/>
          <w:szCs w:val="24"/>
        </w:rPr>
        <w:t xml:space="preserve">, rose in revolt. They refused to recognize the authority of </w:t>
      </w:r>
      <w:proofErr w:type="spellStart"/>
      <w:r w:rsidRPr="001A3218">
        <w:rPr>
          <w:rFonts w:ascii="Times New Roman" w:eastAsia="Times New Roman" w:hAnsi="Times New Roman" w:cs="Times New Roman"/>
          <w:sz w:val="24"/>
          <w:szCs w:val="24"/>
        </w:rPr>
        <w:t>Abū</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Bakr</w:t>
      </w:r>
      <w:proofErr w:type="spellEnd"/>
      <w:r w:rsidRPr="001A3218">
        <w:rPr>
          <w:rFonts w:ascii="Times New Roman" w:eastAsia="Times New Roman" w:hAnsi="Times New Roman" w:cs="Times New Roman"/>
          <w:sz w:val="24"/>
          <w:szCs w:val="24"/>
        </w:rPr>
        <w:t>, interpreting Muhammad’s death as a termination of their contract, and rallied instead around at least four rival prophets.</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Most of </w:t>
      </w:r>
      <w:proofErr w:type="spellStart"/>
      <w:r w:rsidRPr="001A3218">
        <w:rPr>
          <w:rFonts w:ascii="Times New Roman" w:eastAsia="Times New Roman" w:hAnsi="Times New Roman" w:cs="Times New Roman"/>
          <w:sz w:val="24"/>
          <w:szCs w:val="24"/>
        </w:rPr>
        <w:t>Abū</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Bakr’s</w:t>
      </w:r>
      <w:proofErr w:type="spellEnd"/>
      <w:r w:rsidRPr="001A3218">
        <w:rPr>
          <w:rFonts w:ascii="Times New Roman" w:eastAsia="Times New Roman" w:hAnsi="Times New Roman" w:cs="Times New Roman"/>
          <w:sz w:val="24"/>
          <w:szCs w:val="24"/>
        </w:rPr>
        <w:t xml:space="preserve"> reign was consequently occupied with </w:t>
      </w:r>
      <w:proofErr w:type="spellStart"/>
      <w:r w:rsidRPr="001A3218">
        <w:rPr>
          <w:rFonts w:ascii="Times New Roman" w:eastAsia="Times New Roman" w:hAnsi="Times New Roman" w:cs="Times New Roman"/>
          <w:i/>
          <w:iCs/>
          <w:sz w:val="24"/>
          <w:szCs w:val="24"/>
        </w:rPr>
        <w:t>riddah</w:t>
      </w:r>
      <w:proofErr w:type="spellEnd"/>
      <w:r w:rsidRPr="001A3218">
        <w:rPr>
          <w:rFonts w:ascii="Times New Roman" w:eastAsia="Times New Roman" w:hAnsi="Times New Roman" w:cs="Times New Roman"/>
          <w:sz w:val="24"/>
          <w:szCs w:val="24"/>
        </w:rPr>
        <w:t> wars, which under the generalship of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"https://www.britannica.com/biography/Khalid-ibn-al-Walid"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Khālid</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ibn</w:t>
      </w:r>
      <w:proofErr w:type="spellEnd"/>
      <w:r w:rsidRPr="001A3218">
        <w:rPr>
          <w:rFonts w:ascii="Times New Roman" w:eastAsia="Times New Roman" w:hAnsi="Times New Roman" w:cs="Times New Roman"/>
          <w:sz w:val="24"/>
          <w:szCs w:val="24"/>
          <w:u w:val="single"/>
        </w:rPr>
        <w:t xml:space="preserve"> al-</w:t>
      </w:r>
      <w:proofErr w:type="spellStart"/>
      <w:r w:rsidRPr="001A3218">
        <w:rPr>
          <w:rFonts w:ascii="Times New Roman" w:eastAsia="Times New Roman" w:hAnsi="Times New Roman" w:cs="Times New Roman"/>
          <w:sz w:val="24"/>
          <w:szCs w:val="24"/>
          <w:u w:val="single"/>
        </w:rPr>
        <w:t>Walīd</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not only brought the secessionists back to Islam but also won over many who had not yet been converted. The major campaign was directed against </w:t>
      </w:r>
      <w:proofErr w:type="spellStart"/>
      <w:r w:rsidRPr="001A3218">
        <w:rPr>
          <w:rFonts w:ascii="Times New Roman" w:eastAsia="Times New Roman" w:hAnsi="Times New Roman" w:cs="Times New Roman"/>
          <w:sz w:val="24"/>
          <w:szCs w:val="24"/>
        </w:rPr>
        <w:t>Abū</w:t>
      </w:r>
      <w:proofErr w:type="spellEnd"/>
      <w:r w:rsidRPr="001A3218">
        <w:rPr>
          <w:rFonts w:ascii="Times New Roman" w:eastAsia="Times New Roman" w:hAnsi="Times New Roman" w:cs="Times New Roman"/>
          <w:sz w:val="24"/>
          <w:szCs w:val="24"/>
        </w:rPr>
        <w:t xml:space="preserve"> </w:t>
      </w:r>
      <w:proofErr w:type="spellStart"/>
      <w:r w:rsidRPr="001A3218">
        <w:rPr>
          <w:rFonts w:ascii="Times New Roman" w:eastAsia="Times New Roman" w:hAnsi="Times New Roman" w:cs="Times New Roman"/>
          <w:sz w:val="24"/>
          <w:szCs w:val="24"/>
        </w:rPr>
        <w:t>Bakr’s</w:t>
      </w:r>
      <w:proofErr w:type="spellEnd"/>
      <w:r w:rsidRPr="001A3218">
        <w:rPr>
          <w:rFonts w:ascii="Times New Roman" w:eastAsia="Times New Roman" w:hAnsi="Times New Roman" w:cs="Times New Roman"/>
          <w:sz w:val="24"/>
          <w:szCs w:val="24"/>
        </w:rPr>
        <w:t xml:space="preserve"> strongest opponent, the prophet </w:t>
      </w:r>
      <w:proofErr w:type="spellStart"/>
      <w:r w:rsidRPr="001A3218">
        <w:rPr>
          <w:rFonts w:ascii="Times New Roman" w:eastAsia="Times New Roman" w:hAnsi="Times New Roman" w:cs="Times New Roman"/>
          <w:sz w:val="24"/>
          <w:szCs w:val="24"/>
        </w:rPr>
        <w:t>Musaylimah</w:t>
      </w:r>
      <w:proofErr w:type="spellEnd"/>
      <w:r w:rsidRPr="001A3218">
        <w:rPr>
          <w:rFonts w:ascii="Times New Roman" w:eastAsia="Times New Roman" w:hAnsi="Times New Roman" w:cs="Times New Roman"/>
          <w:sz w:val="24"/>
          <w:szCs w:val="24"/>
        </w:rPr>
        <w:t xml:space="preserve"> and his followers in Al-</w:t>
      </w:r>
      <w:proofErr w:type="spellStart"/>
      <w:r w:rsidRPr="001A3218">
        <w:rPr>
          <w:rFonts w:ascii="Times New Roman" w:eastAsia="Times New Roman" w:hAnsi="Times New Roman" w:cs="Times New Roman"/>
          <w:sz w:val="24"/>
          <w:szCs w:val="24"/>
        </w:rPr>
        <w:t>Yamāmah</w:t>
      </w:r>
      <w:proofErr w:type="spellEnd"/>
      <w:r w:rsidRPr="001A3218">
        <w:rPr>
          <w:rFonts w:ascii="Times New Roman" w:eastAsia="Times New Roman" w:hAnsi="Times New Roman" w:cs="Times New Roman"/>
          <w:sz w:val="24"/>
          <w:szCs w:val="24"/>
        </w:rPr>
        <w:t>. It culminated in a notoriously bloody battle at </w:t>
      </w:r>
      <w:proofErr w:type="spellStart"/>
      <w:r w:rsidRPr="001A3218">
        <w:rPr>
          <w:rFonts w:ascii="Times New Roman" w:eastAsia="Times New Roman" w:hAnsi="Times New Roman" w:cs="Times New Roman"/>
          <w:sz w:val="24"/>
          <w:szCs w:val="24"/>
        </w:rPr>
        <w:t>ʿAqrabāʾ</w:t>
      </w:r>
      <w:proofErr w:type="spellEnd"/>
      <w:r w:rsidRPr="001A3218">
        <w:rPr>
          <w:rFonts w:ascii="Times New Roman" w:eastAsia="Times New Roman" w:hAnsi="Times New Roman" w:cs="Times New Roman"/>
          <w:sz w:val="24"/>
          <w:szCs w:val="24"/>
        </w:rPr>
        <w:t xml:space="preserve"> in eastern </w:t>
      </w:r>
      <w:hyperlink r:id="rId209" w:history="1">
        <w:r w:rsidRPr="001A3218">
          <w:rPr>
            <w:rFonts w:ascii="Times New Roman" w:eastAsia="Times New Roman" w:hAnsi="Times New Roman" w:cs="Times New Roman"/>
            <w:sz w:val="24"/>
            <w:szCs w:val="24"/>
            <w:u w:val="single"/>
          </w:rPr>
          <w:t>Najd</w:t>
        </w:r>
      </w:hyperlink>
      <w:r w:rsidRPr="001A3218">
        <w:rPr>
          <w:rFonts w:ascii="Times New Roman" w:eastAsia="Times New Roman" w:hAnsi="Times New Roman" w:cs="Times New Roman"/>
          <w:sz w:val="24"/>
          <w:szCs w:val="24"/>
        </w:rPr>
        <w:t> (May 633), afterward known as the Garden of Death. The encounter cost the Muslims the lives of many </w:t>
      </w:r>
      <w:proofErr w:type="spellStart"/>
      <w:r w:rsidRPr="001A3218">
        <w:rPr>
          <w:rFonts w:ascii="Times New Roman" w:eastAsia="Times New Roman" w:hAnsi="Times New Roman" w:cs="Times New Roman"/>
          <w:i/>
          <w:iCs/>
          <w:sz w:val="24"/>
          <w:szCs w:val="24"/>
        </w:rPr>
        <w:t>anṣār</w:t>
      </w:r>
      <w:proofErr w:type="spellEnd"/>
      <w:r w:rsidRPr="001A3218">
        <w:rPr>
          <w:rFonts w:ascii="Times New Roman" w:eastAsia="Times New Roman" w:hAnsi="Times New Roman" w:cs="Times New Roman"/>
          <w:sz w:val="24"/>
          <w:szCs w:val="24"/>
        </w:rPr>
        <w:t xml:space="preserve"> (“helpers”; </w:t>
      </w:r>
      <w:proofErr w:type="spellStart"/>
      <w:r w:rsidRPr="001A3218">
        <w:rPr>
          <w:rFonts w:ascii="Times New Roman" w:eastAsia="Times New Roman" w:hAnsi="Times New Roman" w:cs="Times New Roman"/>
          <w:sz w:val="24"/>
          <w:szCs w:val="24"/>
        </w:rPr>
        <w:t>Medinan</w:t>
      </w:r>
      <w:proofErr w:type="spellEnd"/>
      <w:r w:rsidRPr="001A3218">
        <w:rPr>
          <w:rFonts w:ascii="Times New Roman" w:eastAsia="Times New Roman" w:hAnsi="Times New Roman" w:cs="Times New Roman"/>
          <w:sz w:val="24"/>
          <w:szCs w:val="24"/>
        </w:rPr>
        <w:t> </w:t>
      </w:r>
      <w:hyperlink r:id="rId210" w:history="1">
        <w:r w:rsidRPr="001A3218">
          <w:rPr>
            <w:rFonts w:ascii="Times New Roman" w:eastAsia="Times New Roman" w:hAnsi="Times New Roman" w:cs="Times New Roman"/>
            <w:sz w:val="24"/>
            <w:szCs w:val="24"/>
            <w:u w:val="single"/>
          </w:rPr>
          <w:t>Companions of the Prophet</w:t>
        </w:r>
      </w:hyperlink>
      <w:r w:rsidRPr="001A3218">
        <w:rPr>
          <w:rFonts w:ascii="Times New Roman" w:eastAsia="Times New Roman" w:hAnsi="Times New Roman" w:cs="Times New Roman"/>
          <w:sz w:val="24"/>
          <w:szCs w:val="24"/>
        </w:rPr>
        <w:t>) who were invaluable for their knowledge of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"https://www.britannica.com/topic/Quran"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Qurʾān</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which had been revealed to the Prophet, recited to his </w:t>
      </w:r>
      <w:hyperlink r:id="rId211" w:history="1">
        <w:r w:rsidRPr="001A3218">
          <w:rPr>
            <w:rFonts w:ascii="Times New Roman" w:eastAsia="Times New Roman" w:hAnsi="Times New Roman" w:cs="Times New Roman"/>
            <w:sz w:val="24"/>
            <w:szCs w:val="24"/>
            <w:u w:val="single"/>
          </w:rPr>
          <w:t>disciples</w:t>
        </w:r>
      </w:hyperlink>
      <w:r w:rsidRPr="001A3218">
        <w:rPr>
          <w:rFonts w:ascii="Times New Roman" w:eastAsia="Times New Roman" w:hAnsi="Times New Roman" w:cs="Times New Roman"/>
          <w:sz w:val="24"/>
          <w:szCs w:val="24"/>
        </w:rPr>
        <w:t xml:space="preserve">, and memorized by them but not yet written down. </w:t>
      </w:r>
      <w:proofErr w:type="spellStart"/>
      <w:r w:rsidRPr="001A3218">
        <w:rPr>
          <w:rFonts w:ascii="Times New Roman" w:eastAsia="Times New Roman" w:hAnsi="Times New Roman" w:cs="Times New Roman"/>
          <w:sz w:val="24"/>
          <w:szCs w:val="24"/>
        </w:rPr>
        <w:t>Musaylimah</w:t>
      </w:r>
      <w:proofErr w:type="spellEnd"/>
      <w:r w:rsidRPr="001A3218">
        <w:rPr>
          <w:rFonts w:ascii="Times New Roman" w:eastAsia="Times New Roman" w:hAnsi="Times New Roman" w:cs="Times New Roman"/>
          <w:sz w:val="24"/>
          <w:szCs w:val="24"/>
        </w:rPr>
        <w:t xml:space="preserve"> was killed, the heart of the </w:t>
      </w:r>
      <w:proofErr w:type="spellStart"/>
      <w:r w:rsidRPr="001A3218">
        <w:rPr>
          <w:rFonts w:ascii="Times New Roman" w:eastAsia="Times New Roman" w:hAnsi="Times New Roman" w:cs="Times New Roman"/>
          <w:i/>
          <w:iCs/>
          <w:sz w:val="24"/>
          <w:szCs w:val="24"/>
        </w:rPr>
        <w:t>riddah</w:t>
      </w:r>
      <w:proofErr w:type="spellEnd"/>
      <w:r w:rsidRPr="001A3218">
        <w:rPr>
          <w:rFonts w:ascii="Times New Roman" w:eastAsia="Times New Roman" w:hAnsi="Times New Roman" w:cs="Times New Roman"/>
          <w:sz w:val="24"/>
          <w:szCs w:val="24"/>
        </w:rPr>
        <w:t xml:space="preserve"> opposition was destroyed, and the strength of the </w:t>
      </w:r>
      <w:proofErr w:type="spellStart"/>
      <w:r w:rsidRPr="001A3218">
        <w:rPr>
          <w:rFonts w:ascii="Times New Roman" w:eastAsia="Times New Roman" w:hAnsi="Times New Roman" w:cs="Times New Roman"/>
          <w:sz w:val="24"/>
          <w:szCs w:val="24"/>
        </w:rPr>
        <w:t>Medinan</w:t>
      </w:r>
      <w:proofErr w:type="spellEnd"/>
      <w:r w:rsidRPr="001A3218">
        <w:rPr>
          <w:rFonts w:ascii="Times New Roman" w:eastAsia="Times New Roman" w:hAnsi="Times New Roman" w:cs="Times New Roman"/>
          <w:sz w:val="24"/>
          <w:szCs w:val="24"/>
        </w:rPr>
        <w:t xml:space="preserve"> government was established. Sometime between 633 and 634 Arabia was finally reunited under the </w:t>
      </w:r>
      <w:hyperlink r:id="rId212" w:history="1">
        <w:r w:rsidRPr="001A3218">
          <w:rPr>
            <w:rFonts w:ascii="Times New Roman" w:eastAsia="Times New Roman" w:hAnsi="Times New Roman" w:cs="Times New Roman"/>
            <w:sz w:val="24"/>
            <w:szCs w:val="24"/>
            <w:u w:val="single"/>
          </w:rPr>
          <w:t>caliph</w:t>
        </w:r>
      </w:hyperlink>
      <w:r w:rsidRPr="001A3218">
        <w:rPr>
          <w:rFonts w:ascii="Times New Roman" w:eastAsia="Times New Roman" w:hAnsi="Times New Roman" w:cs="Times New Roman"/>
          <w:sz w:val="24"/>
          <w:szCs w:val="24"/>
        </w:rPr>
        <w:t>, and the energy of its tribes was diverted to the conquest of Iraq, Syria, and Egypt.</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proofErr w:type="spellStart"/>
      <w:r w:rsidRPr="001A3218">
        <w:rPr>
          <w:rFonts w:ascii="Times New Roman" w:eastAsia="Times New Roman" w:hAnsi="Times New Roman" w:cs="Times New Roman"/>
          <w:b/>
          <w:bCs/>
          <w:kern w:val="36"/>
          <w:sz w:val="24"/>
          <w:szCs w:val="24"/>
        </w:rPr>
        <w:t>Istiṣlāḥ</w:t>
      </w:r>
      <w:proofErr w:type="spellEnd"/>
    </w:p>
    <w:p w:rsidR="00813161" w:rsidRPr="001A3218" w:rsidRDefault="00813161" w:rsidP="00813161">
      <w:pPr>
        <w:spacing w:after="296"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b/>
          <w:bCs/>
          <w:sz w:val="24"/>
          <w:szCs w:val="24"/>
        </w:rPr>
        <w:t>Istiṣlāḥ</w:t>
      </w:r>
      <w:proofErr w:type="spellEnd"/>
      <w:r w:rsidRPr="001A3218">
        <w:rPr>
          <w:rFonts w:ascii="Times New Roman" w:eastAsia="Times New Roman" w:hAnsi="Times New Roman" w:cs="Times New Roman"/>
          <w:sz w:val="24"/>
          <w:szCs w:val="24"/>
        </w:rPr>
        <w:t>, (Arabic: “to deem proper”) in </w:t>
      </w:r>
      <w:hyperlink r:id="rId213" w:history="1">
        <w:r w:rsidRPr="001A3218">
          <w:rPr>
            <w:rFonts w:ascii="Times New Roman" w:eastAsia="Times New Roman" w:hAnsi="Times New Roman" w:cs="Times New Roman"/>
            <w:sz w:val="24"/>
            <w:szCs w:val="24"/>
            <w:u w:val="single"/>
          </w:rPr>
          <w:t>Islamic law</w:t>
        </w:r>
      </w:hyperlink>
      <w:r w:rsidRPr="001A3218">
        <w:rPr>
          <w:rFonts w:ascii="Times New Roman" w:eastAsia="Times New Roman" w:hAnsi="Times New Roman" w:cs="Times New Roman"/>
          <w:sz w:val="24"/>
          <w:szCs w:val="24"/>
        </w:rPr>
        <w:t>, consideration of benefit, a norm employed by Muslim jurists to solve perplexing problems that find no clear answer in sacred religious texts. In such a situation, the judge reaches a decision by determining first what is materially most </w:t>
      </w:r>
      <w:hyperlink r:id="rId214" w:history="1">
        <w:r w:rsidRPr="001A3218">
          <w:rPr>
            <w:rFonts w:ascii="Times New Roman" w:eastAsia="Times New Roman" w:hAnsi="Times New Roman" w:cs="Times New Roman"/>
            <w:sz w:val="24"/>
            <w:szCs w:val="24"/>
            <w:u w:val="single"/>
          </w:rPr>
          <w:t>beneficial</w:t>
        </w:r>
      </w:hyperlink>
      <w:r w:rsidRPr="001A3218">
        <w:rPr>
          <w:rFonts w:ascii="Times New Roman" w:eastAsia="Times New Roman" w:hAnsi="Times New Roman" w:cs="Times New Roman"/>
          <w:sz w:val="24"/>
          <w:szCs w:val="24"/>
        </w:rPr>
        <w:t> to the </w:t>
      </w:r>
      <w:hyperlink r:id="rId215" w:history="1">
        <w:r w:rsidRPr="001A3218">
          <w:rPr>
            <w:rFonts w:ascii="Times New Roman" w:eastAsia="Times New Roman" w:hAnsi="Times New Roman" w:cs="Times New Roman"/>
            <w:sz w:val="24"/>
            <w:szCs w:val="24"/>
            <w:u w:val="single"/>
          </w:rPr>
          <w:t>community</w:t>
        </w:r>
      </w:hyperlink>
      <w:r w:rsidRPr="001A3218">
        <w:rPr>
          <w:rFonts w:ascii="Times New Roman" w:eastAsia="Times New Roman" w:hAnsi="Times New Roman" w:cs="Times New Roman"/>
          <w:sz w:val="24"/>
          <w:szCs w:val="24"/>
        </w:rPr>
        <w:t> as a whole, then what benefits the local community, and finally what benefits the individual. Almost all Muslim schools of </w:t>
      </w:r>
      <w:hyperlink r:id="rId216" w:history="1">
        <w:r w:rsidRPr="001A3218">
          <w:rPr>
            <w:rFonts w:ascii="Times New Roman" w:eastAsia="Times New Roman" w:hAnsi="Times New Roman" w:cs="Times New Roman"/>
            <w:sz w:val="24"/>
            <w:szCs w:val="24"/>
            <w:u w:val="single"/>
          </w:rPr>
          <w:t>theology</w:t>
        </w:r>
      </w:hyperlink>
      <w:r w:rsidRPr="001A3218">
        <w:rPr>
          <w:rFonts w:ascii="Times New Roman" w:eastAsia="Times New Roman" w:hAnsi="Times New Roman" w:cs="Times New Roman"/>
          <w:sz w:val="24"/>
          <w:szCs w:val="24"/>
        </w:rPr>
        <w:t> acknowledge the usefulness and legitimacy of </w:t>
      </w:r>
      <w:proofErr w:type="spellStart"/>
      <w:r w:rsidRPr="001A3218">
        <w:rPr>
          <w:rFonts w:ascii="Times New Roman" w:eastAsia="Times New Roman" w:hAnsi="Times New Roman" w:cs="Times New Roman"/>
          <w:i/>
          <w:iCs/>
          <w:sz w:val="24"/>
          <w:szCs w:val="24"/>
        </w:rPr>
        <w:t>istiṣlāḥ</w:t>
      </w:r>
      <w:proofErr w:type="spellEnd"/>
      <w:r w:rsidRPr="001A3218">
        <w:rPr>
          <w:rFonts w:ascii="Times New Roman" w:eastAsia="Times New Roman" w:hAnsi="Times New Roman" w:cs="Times New Roman"/>
          <w:sz w:val="24"/>
          <w:szCs w:val="24"/>
        </w:rPr>
        <w:t>, for they accept the </w:t>
      </w:r>
      <w:hyperlink r:id="rId217" w:history="1">
        <w:r w:rsidRPr="001A3218">
          <w:rPr>
            <w:rFonts w:ascii="Times New Roman" w:eastAsia="Times New Roman" w:hAnsi="Times New Roman" w:cs="Times New Roman"/>
            <w:sz w:val="24"/>
            <w:szCs w:val="24"/>
            <w:u w:val="single"/>
          </w:rPr>
          <w:t>premise</w:t>
        </w:r>
      </w:hyperlink>
      <w:r w:rsidRPr="001A3218">
        <w:rPr>
          <w:rFonts w:ascii="Times New Roman" w:eastAsia="Times New Roman" w:hAnsi="Times New Roman" w:cs="Times New Roman"/>
          <w:sz w:val="24"/>
          <w:szCs w:val="24"/>
        </w:rPr>
        <w:t> that whatever is materially beneficial for humanity in general is almost certainly beneficial to individuals. </w:t>
      </w:r>
      <w:proofErr w:type="spellStart"/>
      <w:r w:rsidRPr="001A3218">
        <w:rPr>
          <w:rFonts w:ascii="Times New Roman" w:eastAsia="Times New Roman" w:hAnsi="Times New Roman" w:cs="Times New Roman"/>
          <w:i/>
          <w:iCs/>
          <w:sz w:val="24"/>
          <w:szCs w:val="24"/>
        </w:rPr>
        <w:t>Istiṣlāḥ</w:t>
      </w:r>
      <w:proofErr w:type="spellEnd"/>
      <w:r w:rsidRPr="001A3218">
        <w:rPr>
          <w:rFonts w:ascii="Times New Roman" w:eastAsia="Times New Roman" w:hAnsi="Times New Roman" w:cs="Times New Roman"/>
          <w:sz w:val="24"/>
          <w:szCs w:val="24"/>
        </w:rPr>
        <w:t xml:space="preserve"> may not </w:t>
      </w:r>
      <w:r w:rsidRPr="001A3218">
        <w:rPr>
          <w:rFonts w:ascii="Times New Roman" w:eastAsia="Times New Roman" w:hAnsi="Times New Roman" w:cs="Times New Roman"/>
          <w:sz w:val="24"/>
          <w:szCs w:val="24"/>
        </w:rPr>
        <w:lastRenderedPageBreak/>
        <w:t>be used when the material advantage to an individual or community directly conflicts with explicit teachings of </w:t>
      </w:r>
      <w:hyperlink r:id="rId218" w:history="1">
        <w:r w:rsidRPr="001A3218">
          <w:rPr>
            <w:rFonts w:ascii="Times New Roman" w:eastAsia="Times New Roman" w:hAnsi="Times New Roman" w:cs="Times New Roman"/>
            <w:sz w:val="24"/>
            <w:szCs w:val="24"/>
            <w:u w:val="single"/>
          </w:rPr>
          <w:t>Islam</w:t>
        </w:r>
      </w:hyperlink>
      <w:r w:rsidRPr="001A3218">
        <w:rPr>
          <w:rFonts w:ascii="Times New Roman" w:eastAsia="Times New Roman" w:hAnsi="Times New Roman" w:cs="Times New Roman"/>
          <w:sz w:val="24"/>
          <w:szCs w:val="24"/>
        </w:rPr>
        <w:t>.</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proofErr w:type="spellStart"/>
      <w:r w:rsidRPr="001A3218">
        <w:rPr>
          <w:rFonts w:ascii="Times New Roman" w:eastAsia="Times New Roman" w:hAnsi="Times New Roman" w:cs="Times New Roman"/>
          <w:b/>
          <w:bCs/>
          <w:kern w:val="36"/>
          <w:sz w:val="24"/>
          <w:szCs w:val="24"/>
        </w:rPr>
        <w:t>Sunnah</w:t>
      </w:r>
      <w:proofErr w:type="spellEnd"/>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b/>
          <w:bCs/>
          <w:sz w:val="24"/>
          <w:szCs w:val="24"/>
        </w:rPr>
        <w:t>Sunnah</w:t>
      </w:r>
      <w:proofErr w:type="spellEnd"/>
      <w:r w:rsidRPr="001A3218">
        <w:rPr>
          <w:rFonts w:ascii="Times New Roman" w:eastAsia="Times New Roman" w:hAnsi="Times New Roman" w:cs="Times New Roman"/>
          <w:sz w:val="24"/>
          <w:szCs w:val="24"/>
        </w:rPr>
        <w:t>, (Arabic: “habitual practice”) also spelled </w:t>
      </w:r>
      <w:proofErr w:type="spellStart"/>
      <w:r w:rsidRPr="001A3218">
        <w:rPr>
          <w:rFonts w:ascii="Times New Roman" w:eastAsia="Times New Roman" w:hAnsi="Times New Roman" w:cs="Times New Roman"/>
          <w:b/>
          <w:bCs/>
          <w:sz w:val="24"/>
          <w:szCs w:val="24"/>
        </w:rPr>
        <w:t>Sunna</w:t>
      </w:r>
      <w:proofErr w:type="spellEnd"/>
      <w:r w:rsidRPr="001A3218">
        <w:rPr>
          <w:rFonts w:ascii="Times New Roman" w:eastAsia="Times New Roman" w:hAnsi="Times New Roman" w:cs="Times New Roman"/>
          <w:sz w:val="24"/>
          <w:szCs w:val="24"/>
        </w:rPr>
        <w:t>, the body of traditional social and legal custom and practice of the </w:t>
      </w:r>
      <w:hyperlink r:id="rId219" w:history="1">
        <w:r w:rsidRPr="001A3218">
          <w:rPr>
            <w:rFonts w:ascii="Times New Roman" w:eastAsia="Times New Roman" w:hAnsi="Times New Roman" w:cs="Times New Roman"/>
            <w:sz w:val="24"/>
            <w:szCs w:val="24"/>
            <w:u w:val="single"/>
          </w:rPr>
          <w:t>Islamic</w:t>
        </w:r>
      </w:hyperlink>
      <w:r w:rsidRPr="001A3218">
        <w:rPr>
          <w:rFonts w:ascii="Times New Roman" w:eastAsia="Times New Roman" w:hAnsi="Times New Roman" w:cs="Times New Roman"/>
          <w:sz w:val="24"/>
          <w:szCs w:val="24"/>
        </w:rPr>
        <w:t> </w:t>
      </w:r>
      <w:hyperlink r:id="rId220" w:history="1">
        <w:r w:rsidRPr="001A3218">
          <w:rPr>
            <w:rFonts w:ascii="Times New Roman" w:eastAsia="Times New Roman" w:hAnsi="Times New Roman" w:cs="Times New Roman"/>
            <w:sz w:val="24"/>
            <w:szCs w:val="24"/>
            <w:u w:val="single"/>
          </w:rPr>
          <w:t>community</w:t>
        </w:r>
      </w:hyperlink>
      <w:r w:rsidRPr="001A3218">
        <w:rPr>
          <w:rFonts w:ascii="Times New Roman" w:eastAsia="Times New Roman" w:hAnsi="Times New Roman" w:cs="Times New Roman"/>
          <w:sz w:val="24"/>
          <w:szCs w:val="24"/>
        </w:rPr>
        <w:t>. Along with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"https://www.britannica.com/topic/Quran"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Qurʾān</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(the holy book of Islam) and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"https://www.britannica.com/topic/Hadith"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Hadith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(recorded sayings of the Prophet </w:t>
      </w:r>
      <w:hyperlink r:id="rId221" w:history="1">
        <w:r w:rsidRPr="001A3218">
          <w:rPr>
            <w:rFonts w:ascii="Times New Roman" w:eastAsia="Times New Roman" w:hAnsi="Times New Roman" w:cs="Times New Roman"/>
            <w:sz w:val="24"/>
            <w:szCs w:val="24"/>
            <w:u w:val="single"/>
          </w:rPr>
          <w:t>Muhammad</w:t>
        </w:r>
      </w:hyperlink>
      <w:r w:rsidRPr="001A3218">
        <w:rPr>
          <w:rFonts w:ascii="Times New Roman" w:eastAsia="Times New Roman" w:hAnsi="Times New Roman" w:cs="Times New Roman"/>
          <w:sz w:val="24"/>
          <w:szCs w:val="24"/>
        </w:rPr>
        <w:t>), it is a major source of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"https://www.britannica.com/topic/Shariah"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Sharīʿah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or Islamic law.</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In pre-Islamic </w:t>
      </w:r>
      <w:hyperlink r:id="rId222" w:history="1">
        <w:r w:rsidRPr="001A3218">
          <w:rPr>
            <w:rFonts w:ascii="Times New Roman" w:eastAsia="Times New Roman" w:hAnsi="Times New Roman" w:cs="Times New Roman"/>
            <w:sz w:val="24"/>
            <w:szCs w:val="24"/>
            <w:u w:val="single"/>
          </w:rPr>
          <w:t>Arabia</w:t>
        </w:r>
      </w:hyperlink>
      <w:r w:rsidRPr="001A3218">
        <w:rPr>
          <w:rFonts w:ascii="Times New Roman" w:eastAsia="Times New Roman" w:hAnsi="Times New Roman" w:cs="Times New Roman"/>
          <w:sz w:val="24"/>
          <w:szCs w:val="24"/>
        </w:rPr>
        <w:t>, the term </w:t>
      </w:r>
      <w:proofErr w:type="spellStart"/>
      <w:proofErr w:type="gramStart"/>
      <w:r w:rsidRPr="001A3218">
        <w:rPr>
          <w:rFonts w:ascii="Times New Roman" w:eastAsia="Times New Roman" w:hAnsi="Times New Roman" w:cs="Times New Roman"/>
          <w:i/>
          <w:iCs/>
          <w:sz w:val="24"/>
          <w:szCs w:val="24"/>
        </w:rPr>
        <w:t>sunnah</w:t>
      </w:r>
      <w:proofErr w:type="spellEnd"/>
      <w:proofErr w:type="gramEnd"/>
      <w:r w:rsidRPr="001A3218">
        <w:rPr>
          <w:rFonts w:ascii="Times New Roman" w:eastAsia="Times New Roman" w:hAnsi="Times New Roman" w:cs="Times New Roman"/>
          <w:sz w:val="24"/>
          <w:szCs w:val="24"/>
        </w:rPr>
        <w:t> referred to precedents established by tribal ancestors, accepted as normative and practiced by the entire community. The early Muslims did not immediately </w:t>
      </w:r>
      <w:hyperlink r:id="rId223" w:history="1">
        <w:r w:rsidRPr="001A3218">
          <w:rPr>
            <w:rFonts w:ascii="Times New Roman" w:eastAsia="Times New Roman" w:hAnsi="Times New Roman" w:cs="Times New Roman"/>
            <w:sz w:val="24"/>
            <w:szCs w:val="24"/>
            <w:u w:val="single"/>
          </w:rPr>
          <w:t>concur</w:t>
        </w:r>
      </w:hyperlink>
      <w:r w:rsidRPr="001A3218">
        <w:rPr>
          <w:rFonts w:ascii="Times New Roman" w:eastAsia="Times New Roman" w:hAnsi="Times New Roman" w:cs="Times New Roman"/>
          <w:sz w:val="24"/>
          <w:szCs w:val="24"/>
        </w:rPr>
        <w:t> on what </w:t>
      </w:r>
      <w:hyperlink r:id="rId224" w:history="1">
        <w:r w:rsidRPr="001A3218">
          <w:rPr>
            <w:rFonts w:ascii="Times New Roman" w:eastAsia="Times New Roman" w:hAnsi="Times New Roman" w:cs="Times New Roman"/>
            <w:sz w:val="24"/>
            <w:szCs w:val="24"/>
            <w:u w:val="single"/>
          </w:rPr>
          <w:t>constituted</w:t>
        </w:r>
      </w:hyperlink>
      <w:r w:rsidRPr="001A3218">
        <w:rPr>
          <w:rFonts w:ascii="Times New Roman" w:eastAsia="Times New Roman" w:hAnsi="Times New Roman" w:cs="Times New Roman"/>
          <w:sz w:val="24"/>
          <w:szCs w:val="24"/>
        </w:rPr>
        <w:t xml:space="preserve"> their </w:t>
      </w:r>
      <w:proofErr w:type="spellStart"/>
      <w:r w:rsidRPr="001A3218">
        <w:rPr>
          <w:rFonts w:ascii="Times New Roman" w:eastAsia="Times New Roman" w:hAnsi="Times New Roman" w:cs="Times New Roman"/>
          <w:sz w:val="24"/>
          <w:szCs w:val="24"/>
        </w:rPr>
        <w:t>Sunnah</w:t>
      </w:r>
      <w:proofErr w:type="spellEnd"/>
      <w:r w:rsidRPr="001A3218">
        <w:rPr>
          <w:rFonts w:ascii="Times New Roman" w:eastAsia="Times New Roman" w:hAnsi="Times New Roman" w:cs="Times New Roman"/>
          <w:sz w:val="24"/>
          <w:szCs w:val="24"/>
        </w:rPr>
        <w:t>. Some looked to the people of </w:t>
      </w:r>
      <w:hyperlink r:id="rId225" w:history="1">
        <w:r w:rsidRPr="001A3218">
          <w:rPr>
            <w:rFonts w:ascii="Times New Roman" w:eastAsia="Times New Roman" w:hAnsi="Times New Roman" w:cs="Times New Roman"/>
            <w:sz w:val="24"/>
            <w:szCs w:val="24"/>
            <w:u w:val="single"/>
          </w:rPr>
          <w:t>Medina</w:t>
        </w:r>
      </w:hyperlink>
      <w:r w:rsidRPr="001A3218">
        <w:rPr>
          <w:rFonts w:ascii="Times New Roman" w:eastAsia="Times New Roman" w:hAnsi="Times New Roman" w:cs="Times New Roman"/>
          <w:sz w:val="24"/>
          <w:szCs w:val="24"/>
        </w:rPr>
        <w:t xml:space="preserve"> for an example, and others followed the </w:t>
      </w:r>
      <w:proofErr w:type="spellStart"/>
      <w:r w:rsidRPr="001A3218">
        <w:rPr>
          <w:rFonts w:ascii="Times New Roman" w:eastAsia="Times New Roman" w:hAnsi="Times New Roman" w:cs="Times New Roman"/>
          <w:sz w:val="24"/>
          <w:szCs w:val="24"/>
        </w:rPr>
        <w:t>behaviour</w:t>
      </w:r>
      <w:proofErr w:type="spellEnd"/>
      <w:r w:rsidRPr="001A3218">
        <w:rPr>
          <w:rFonts w:ascii="Times New Roman" w:eastAsia="Times New Roman" w:hAnsi="Times New Roman" w:cs="Times New Roman"/>
          <w:sz w:val="24"/>
          <w:szCs w:val="24"/>
        </w:rPr>
        <w:t xml:space="preserve"> of the companions of the Prophet Muhammad, whereas the provincial legal schools, current in </w:t>
      </w:r>
      <w:hyperlink r:id="rId226" w:history="1">
        <w:r w:rsidRPr="001A3218">
          <w:rPr>
            <w:rFonts w:ascii="Times New Roman" w:eastAsia="Times New Roman" w:hAnsi="Times New Roman" w:cs="Times New Roman"/>
            <w:sz w:val="24"/>
            <w:szCs w:val="24"/>
            <w:u w:val="single"/>
          </w:rPr>
          <w:t>Iraq</w:t>
        </w:r>
      </w:hyperlink>
      <w:r w:rsidRPr="001A3218">
        <w:rPr>
          <w:rFonts w:ascii="Times New Roman" w:eastAsia="Times New Roman" w:hAnsi="Times New Roman" w:cs="Times New Roman"/>
          <w:sz w:val="24"/>
          <w:szCs w:val="24"/>
        </w:rPr>
        <w:t>, </w:t>
      </w:r>
      <w:hyperlink r:id="rId227" w:history="1">
        <w:r w:rsidRPr="001A3218">
          <w:rPr>
            <w:rFonts w:ascii="Times New Roman" w:eastAsia="Times New Roman" w:hAnsi="Times New Roman" w:cs="Times New Roman"/>
            <w:sz w:val="24"/>
            <w:szCs w:val="24"/>
            <w:u w:val="single"/>
          </w:rPr>
          <w:t>Syria</w:t>
        </w:r>
      </w:hyperlink>
      <w:r w:rsidRPr="001A3218">
        <w:rPr>
          <w:rFonts w:ascii="Times New Roman" w:eastAsia="Times New Roman" w:hAnsi="Times New Roman" w:cs="Times New Roman"/>
          <w:sz w:val="24"/>
          <w:szCs w:val="24"/>
        </w:rPr>
        <w:t>, and the </w:t>
      </w:r>
      <w:hyperlink r:id="rId228" w:history="1">
        <w:r w:rsidRPr="001A3218">
          <w:rPr>
            <w:rFonts w:ascii="Times New Roman" w:eastAsia="Times New Roman" w:hAnsi="Times New Roman" w:cs="Times New Roman"/>
            <w:sz w:val="24"/>
            <w:szCs w:val="24"/>
            <w:u w:val="single"/>
          </w:rPr>
          <w:t>Hejaz</w:t>
        </w:r>
      </w:hyperlink>
      <w:r w:rsidRPr="001A3218">
        <w:rPr>
          <w:rFonts w:ascii="Times New Roman" w:eastAsia="Times New Roman" w:hAnsi="Times New Roman" w:cs="Times New Roman"/>
          <w:sz w:val="24"/>
          <w:szCs w:val="24"/>
        </w:rPr>
        <w:t> (in Arabia) in the 8th century </w:t>
      </w:r>
      <w:r w:rsidRPr="001A3218">
        <w:rPr>
          <w:rFonts w:ascii="Times New Roman" w:eastAsia="Times New Roman" w:hAnsi="Times New Roman" w:cs="Times New Roman"/>
          <w:caps/>
          <w:sz w:val="24"/>
          <w:szCs w:val="24"/>
        </w:rPr>
        <w:t>CE</w:t>
      </w:r>
      <w:r w:rsidRPr="001A3218">
        <w:rPr>
          <w:rFonts w:ascii="Times New Roman" w:eastAsia="Times New Roman" w:hAnsi="Times New Roman" w:cs="Times New Roman"/>
          <w:sz w:val="24"/>
          <w:szCs w:val="24"/>
        </w:rPr>
        <w:t xml:space="preserve">, attempted to equate </w:t>
      </w:r>
      <w:proofErr w:type="spellStart"/>
      <w:r w:rsidRPr="001A3218">
        <w:rPr>
          <w:rFonts w:ascii="Times New Roman" w:eastAsia="Times New Roman" w:hAnsi="Times New Roman" w:cs="Times New Roman"/>
          <w:sz w:val="24"/>
          <w:szCs w:val="24"/>
        </w:rPr>
        <w:t>Sunnah</w:t>
      </w:r>
      <w:proofErr w:type="spellEnd"/>
      <w:r w:rsidRPr="001A3218">
        <w:rPr>
          <w:rFonts w:ascii="Times New Roman" w:eastAsia="Times New Roman" w:hAnsi="Times New Roman" w:cs="Times New Roman"/>
          <w:sz w:val="24"/>
          <w:szCs w:val="24"/>
        </w:rPr>
        <w:t xml:space="preserve"> with an ideal system—based partly on what was traditional in their respective areas and partly on precedents that they themselves had developed. These varying sources, which created differing community practices, were finally </w:t>
      </w:r>
      <w:hyperlink r:id="rId229" w:history="1">
        <w:r w:rsidRPr="001A3218">
          <w:rPr>
            <w:rFonts w:ascii="Times New Roman" w:eastAsia="Times New Roman" w:hAnsi="Times New Roman" w:cs="Times New Roman"/>
            <w:sz w:val="24"/>
            <w:szCs w:val="24"/>
            <w:u w:val="single"/>
          </w:rPr>
          <w:t>reconciled</w:t>
        </w:r>
      </w:hyperlink>
      <w:r w:rsidRPr="001A3218">
        <w:rPr>
          <w:rFonts w:ascii="Times New Roman" w:eastAsia="Times New Roman" w:hAnsi="Times New Roman" w:cs="Times New Roman"/>
          <w:sz w:val="24"/>
          <w:szCs w:val="24"/>
        </w:rPr>
        <w:t> late in the 8th century by the legal scholar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"https://www.britannica.com/biography/Abu-Abd-Allah-ash-Shafii"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Abū</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ʿAbd</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Allāh</w:t>
      </w:r>
      <w:proofErr w:type="spellEnd"/>
      <w:r w:rsidRPr="001A3218">
        <w:rPr>
          <w:rFonts w:ascii="Times New Roman" w:eastAsia="Times New Roman" w:hAnsi="Times New Roman" w:cs="Times New Roman"/>
          <w:sz w:val="24"/>
          <w:szCs w:val="24"/>
          <w:u w:val="single"/>
        </w:rPr>
        <w:t xml:space="preserve"> al-</w:t>
      </w:r>
      <w:proofErr w:type="spellStart"/>
      <w:r w:rsidRPr="001A3218">
        <w:rPr>
          <w:rFonts w:ascii="Times New Roman" w:eastAsia="Times New Roman" w:hAnsi="Times New Roman" w:cs="Times New Roman"/>
          <w:sz w:val="24"/>
          <w:szCs w:val="24"/>
          <w:u w:val="single"/>
        </w:rPr>
        <w:t>Shāfiʿī</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(767–820), who accorded the </w:t>
      </w:r>
      <w:proofErr w:type="spellStart"/>
      <w:r w:rsidRPr="001A3218">
        <w:rPr>
          <w:rFonts w:ascii="Times New Roman" w:eastAsia="Times New Roman" w:hAnsi="Times New Roman" w:cs="Times New Roman"/>
          <w:sz w:val="24"/>
          <w:szCs w:val="24"/>
        </w:rPr>
        <w:t>Sunnah</w:t>
      </w:r>
      <w:proofErr w:type="spellEnd"/>
      <w:r w:rsidRPr="001A3218">
        <w:rPr>
          <w:rFonts w:ascii="Times New Roman" w:eastAsia="Times New Roman" w:hAnsi="Times New Roman" w:cs="Times New Roman"/>
          <w:sz w:val="24"/>
          <w:szCs w:val="24"/>
        </w:rPr>
        <w:t xml:space="preserve"> of the Prophet Muhammad—as preserved in eyewitness records of his words, actions, and </w:t>
      </w:r>
      <w:hyperlink r:id="rId230" w:history="1">
        <w:r w:rsidRPr="001A3218">
          <w:rPr>
            <w:rFonts w:ascii="Times New Roman" w:eastAsia="Times New Roman" w:hAnsi="Times New Roman" w:cs="Times New Roman"/>
            <w:sz w:val="24"/>
            <w:szCs w:val="24"/>
            <w:u w:val="single"/>
          </w:rPr>
          <w:t>approbations</w:t>
        </w:r>
      </w:hyperlink>
      <w:r w:rsidRPr="001A3218">
        <w:rPr>
          <w:rFonts w:ascii="Times New Roman" w:eastAsia="Times New Roman" w:hAnsi="Times New Roman" w:cs="Times New Roman"/>
          <w:sz w:val="24"/>
          <w:szCs w:val="24"/>
        </w:rPr>
        <w:t>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"https://www.britannica.com/topic/Hadith"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Hadith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)—normative and legal status second only to that of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The authoritativeness of the </w:t>
      </w:r>
      <w:proofErr w:type="spellStart"/>
      <w:r w:rsidRPr="001A3218">
        <w:rPr>
          <w:rFonts w:ascii="Times New Roman" w:eastAsia="Times New Roman" w:hAnsi="Times New Roman" w:cs="Times New Roman"/>
          <w:sz w:val="24"/>
          <w:szCs w:val="24"/>
        </w:rPr>
        <w:t>Sunnah</w:t>
      </w:r>
      <w:proofErr w:type="spellEnd"/>
      <w:r w:rsidRPr="001A3218">
        <w:rPr>
          <w:rFonts w:ascii="Times New Roman" w:eastAsia="Times New Roman" w:hAnsi="Times New Roman" w:cs="Times New Roman"/>
          <w:sz w:val="24"/>
          <w:szCs w:val="24"/>
        </w:rPr>
        <w:t xml:space="preserve"> was further strengthened when Muslim scholars, in response to the wholesale fabrication of </w:t>
      </w:r>
      <w:proofErr w:type="spellStart"/>
      <w:r w:rsidRPr="001A3218">
        <w:rPr>
          <w:rFonts w:ascii="Times New Roman" w:eastAsia="Times New Roman" w:hAnsi="Times New Roman" w:cs="Times New Roman"/>
          <w:sz w:val="24"/>
          <w:szCs w:val="24"/>
        </w:rPr>
        <w:t>hadiths</w:t>
      </w:r>
      <w:proofErr w:type="spellEnd"/>
      <w:r w:rsidRPr="001A3218">
        <w:rPr>
          <w:rFonts w:ascii="Times New Roman" w:eastAsia="Times New Roman" w:hAnsi="Times New Roman" w:cs="Times New Roman"/>
          <w:sz w:val="24"/>
          <w:szCs w:val="24"/>
        </w:rPr>
        <w:t xml:space="preserve"> by supporters of various doctrinal, legal, and political positions, developed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"https://www.britannica.com/topic/ilm-al-hadith"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ʿilm</w:t>
      </w:r>
      <w:proofErr w:type="spellEnd"/>
      <w:r w:rsidRPr="001A3218">
        <w:rPr>
          <w:rFonts w:ascii="Times New Roman" w:eastAsia="Times New Roman" w:hAnsi="Times New Roman" w:cs="Times New Roman"/>
          <w:i/>
          <w:iCs/>
          <w:sz w:val="24"/>
          <w:szCs w:val="24"/>
          <w:u w:val="single"/>
        </w:rPr>
        <w:t xml:space="preserve"> al-</w:t>
      </w:r>
      <w:proofErr w:type="spellStart"/>
      <w:r w:rsidRPr="001A3218">
        <w:rPr>
          <w:rFonts w:ascii="Times New Roman" w:eastAsia="Times New Roman" w:hAnsi="Times New Roman" w:cs="Times New Roman"/>
          <w:i/>
          <w:iCs/>
          <w:sz w:val="24"/>
          <w:szCs w:val="24"/>
          <w:u w:val="single"/>
        </w:rPr>
        <w:t>ḥadīth</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xml:space="preserve">, the science of determining the reliability of individual traditions. The </w:t>
      </w:r>
      <w:proofErr w:type="spellStart"/>
      <w:r w:rsidRPr="001A3218">
        <w:rPr>
          <w:rFonts w:ascii="Times New Roman" w:eastAsia="Times New Roman" w:hAnsi="Times New Roman" w:cs="Times New Roman"/>
          <w:sz w:val="24"/>
          <w:szCs w:val="24"/>
        </w:rPr>
        <w:t>Sunnah</w:t>
      </w:r>
      <w:proofErr w:type="spellEnd"/>
      <w:r w:rsidRPr="001A3218">
        <w:rPr>
          <w:rFonts w:ascii="Times New Roman" w:eastAsia="Times New Roman" w:hAnsi="Times New Roman" w:cs="Times New Roman"/>
          <w:sz w:val="24"/>
          <w:szCs w:val="24"/>
        </w:rPr>
        <w:t xml:space="preserve"> was then used in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"https://www.britannica.com/topic/tafsir"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tafsīr</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w:t>
      </w:r>
      <w:proofErr w:type="spellStart"/>
      <w:r w:rsidRPr="001A3218">
        <w:rPr>
          <w:rFonts w:ascii="Times New Roman" w:eastAsia="Times New Roman" w:hAnsi="Times New Roman" w:cs="Times New Roman"/>
          <w:sz w:val="24"/>
          <w:szCs w:val="24"/>
        </w:rPr>
        <w:t>Qurʾānic</w:t>
      </w:r>
      <w:proofErr w:type="spellEnd"/>
      <w:r w:rsidRPr="001A3218">
        <w:rPr>
          <w:rFonts w:ascii="Times New Roman" w:eastAsia="Times New Roman" w:hAnsi="Times New Roman" w:cs="Times New Roman"/>
          <w:sz w:val="24"/>
          <w:szCs w:val="24"/>
        </w:rPr>
        <w:t> </w:t>
      </w:r>
      <w:hyperlink r:id="rId231" w:history="1">
        <w:r w:rsidRPr="001A3218">
          <w:rPr>
            <w:rFonts w:ascii="Times New Roman" w:eastAsia="Times New Roman" w:hAnsi="Times New Roman" w:cs="Times New Roman"/>
            <w:sz w:val="24"/>
            <w:szCs w:val="24"/>
            <w:u w:val="single"/>
          </w:rPr>
          <w:t>exegesis</w:t>
        </w:r>
      </w:hyperlink>
      <w:r w:rsidRPr="001A3218">
        <w:rPr>
          <w:rFonts w:ascii="Times New Roman" w:eastAsia="Times New Roman" w:hAnsi="Times New Roman" w:cs="Times New Roman"/>
          <w:sz w:val="24"/>
          <w:szCs w:val="24"/>
        </w:rPr>
        <w:t>) to supplement the meaning of the text and in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"https://www.britannica.com/topic/fiqh"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fiqh</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xml:space="preserve"> (Islamic jurisprudence) as the basis of legal rulings not discussed in the </w:t>
      </w:r>
      <w:proofErr w:type="spellStart"/>
      <w:r w:rsidRPr="001A3218">
        <w:rPr>
          <w:rFonts w:ascii="Times New Roman" w:eastAsia="Times New Roman" w:hAnsi="Times New Roman" w:cs="Times New Roman"/>
          <w:sz w:val="24"/>
          <w:szCs w:val="24"/>
        </w:rPr>
        <w:t>Qurʾān</w:t>
      </w:r>
      <w:proofErr w:type="spellEnd"/>
      <w:r w:rsidRPr="001A3218">
        <w:rPr>
          <w:rFonts w:ascii="Times New Roman" w:eastAsia="Times New Roman" w:hAnsi="Times New Roman" w:cs="Times New Roman"/>
          <w:sz w:val="24"/>
          <w:szCs w:val="24"/>
        </w:rPr>
        <w:t>.</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proofErr w:type="spellStart"/>
      <w:r w:rsidRPr="001A3218">
        <w:rPr>
          <w:rFonts w:ascii="Times New Roman" w:eastAsia="Times New Roman" w:hAnsi="Times New Roman" w:cs="Times New Roman"/>
          <w:b/>
          <w:bCs/>
          <w:kern w:val="36"/>
          <w:sz w:val="24"/>
          <w:szCs w:val="24"/>
        </w:rPr>
        <w:t>Abū</w:t>
      </w:r>
      <w:proofErr w:type="spellEnd"/>
      <w:r w:rsidRPr="001A3218">
        <w:rPr>
          <w:rFonts w:ascii="Times New Roman" w:eastAsia="Times New Roman" w:hAnsi="Times New Roman" w:cs="Times New Roman"/>
          <w:b/>
          <w:bCs/>
          <w:kern w:val="36"/>
          <w:sz w:val="24"/>
          <w:szCs w:val="24"/>
        </w:rPr>
        <w:t xml:space="preserve"> al-</w:t>
      </w:r>
      <w:proofErr w:type="spellStart"/>
      <w:r w:rsidRPr="001A3218">
        <w:rPr>
          <w:rFonts w:ascii="Times New Roman" w:eastAsia="Times New Roman" w:hAnsi="Times New Roman" w:cs="Times New Roman"/>
          <w:b/>
          <w:bCs/>
          <w:kern w:val="36"/>
          <w:sz w:val="24"/>
          <w:szCs w:val="24"/>
        </w:rPr>
        <w:t>Aʿlā</w:t>
      </w:r>
      <w:proofErr w:type="spellEnd"/>
      <w:r w:rsidRPr="001A3218">
        <w:rPr>
          <w:rFonts w:ascii="Times New Roman" w:eastAsia="Times New Roman" w:hAnsi="Times New Roman" w:cs="Times New Roman"/>
          <w:b/>
          <w:bCs/>
          <w:kern w:val="36"/>
          <w:sz w:val="24"/>
          <w:szCs w:val="24"/>
        </w:rPr>
        <w:t xml:space="preserve"> al-</w:t>
      </w:r>
      <w:proofErr w:type="spellStart"/>
      <w:r w:rsidRPr="001A3218">
        <w:rPr>
          <w:rFonts w:ascii="Times New Roman" w:eastAsia="Times New Roman" w:hAnsi="Times New Roman" w:cs="Times New Roman"/>
          <w:b/>
          <w:bCs/>
          <w:kern w:val="36"/>
          <w:sz w:val="24"/>
          <w:szCs w:val="24"/>
        </w:rPr>
        <w:t>Mawdūdī</w:t>
      </w:r>
      <w:proofErr w:type="spellEnd"/>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b/>
          <w:bCs/>
          <w:sz w:val="24"/>
          <w:szCs w:val="24"/>
        </w:rPr>
        <w:t>Abū</w:t>
      </w:r>
      <w:proofErr w:type="spellEnd"/>
      <w:r w:rsidRPr="001A3218">
        <w:rPr>
          <w:rFonts w:ascii="Times New Roman" w:eastAsia="Times New Roman" w:hAnsi="Times New Roman" w:cs="Times New Roman"/>
          <w:b/>
          <w:bCs/>
          <w:sz w:val="24"/>
          <w:szCs w:val="24"/>
        </w:rPr>
        <w:t xml:space="preserve"> al-</w:t>
      </w:r>
      <w:proofErr w:type="spellStart"/>
      <w:r w:rsidRPr="001A3218">
        <w:rPr>
          <w:rFonts w:ascii="Times New Roman" w:eastAsia="Times New Roman" w:hAnsi="Times New Roman" w:cs="Times New Roman"/>
          <w:b/>
          <w:bCs/>
          <w:sz w:val="24"/>
          <w:szCs w:val="24"/>
        </w:rPr>
        <w:t>Aʿlā</w:t>
      </w:r>
      <w:proofErr w:type="spellEnd"/>
      <w:r w:rsidRPr="001A3218">
        <w:rPr>
          <w:rFonts w:ascii="Times New Roman" w:eastAsia="Times New Roman" w:hAnsi="Times New Roman" w:cs="Times New Roman"/>
          <w:b/>
          <w:bCs/>
          <w:sz w:val="24"/>
          <w:szCs w:val="24"/>
        </w:rPr>
        <w:t xml:space="preserve"> al-</w:t>
      </w:r>
      <w:proofErr w:type="spellStart"/>
      <w:r w:rsidRPr="001A3218">
        <w:rPr>
          <w:rFonts w:ascii="Times New Roman" w:eastAsia="Times New Roman" w:hAnsi="Times New Roman" w:cs="Times New Roman"/>
          <w:b/>
          <w:bCs/>
          <w:sz w:val="24"/>
          <w:szCs w:val="24"/>
        </w:rPr>
        <w:t>Mawdūdī</w:t>
      </w:r>
      <w:proofErr w:type="spellEnd"/>
      <w:r w:rsidRPr="001A3218">
        <w:rPr>
          <w:rFonts w:ascii="Times New Roman" w:eastAsia="Times New Roman" w:hAnsi="Times New Roman" w:cs="Times New Roman"/>
          <w:sz w:val="24"/>
          <w:szCs w:val="24"/>
        </w:rPr>
        <w:t>, (born September 25, 1903, Aurangabad, </w:t>
      </w:r>
      <w:hyperlink r:id="rId232" w:history="1">
        <w:r w:rsidRPr="001A3218">
          <w:rPr>
            <w:rFonts w:ascii="Times New Roman" w:eastAsia="Times New Roman" w:hAnsi="Times New Roman" w:cs="Times New Roman"/>
            <w:sz w:val="24"/>
            <w:szCs w:val="24"/>
            <w:u w:val="single"/>
          </w:rPr>
          <w:t>Hyderabad</w:t>
        </w:r>
      </w:hyperlink>
      <w:r w:rsidRPr="001A3218">
        <w:rPr>
          <w:rFonts w:ascii="Times New Roman" w:eastAsia="Times New Roman" w:hAnsi="Times New Roman" w:cs="Times New Roman"/>
          <w:sz w:val="24"/>
          <w:szCs w:val="24"/>
        </w:rPr>
        <w:t> state [India]—died September 22, 1979, </w:t>
      </w:r>
      <w:hyperlink r:id="rId233" w:history="1">
        <w:r w:rsidRPr="001A3218">
          <w:rPr>
            <w:rFonts w:ascii="Times New Roman" w:eastAsia="Times New Roman" w:hAnsi="Times New Roman" w:cs="Times New Roman"/>
            <w:sz w:val="24"/>
            <w:szCs w:val="24"/>
            <w:u w:val="single"/>
          </w:rPr>
          <w:t>Buffalo</w:t>
        </w:r>
      </w:hyperlink>
      <w:r w:rsidRPr="001A3218">
        <w:rPr>
          <w:rFonts w:ascii="Times New Roman" w:eastAsia="Times New Roman" w:hAnsi="Times New Roman" w:cs="Times New Roman"/>
          <w:sz w:val="24"/>
          <w:szCs w:val="24"/>
        </w:rPr>
        <w:t>, </w:t>
      </w:r>
      <w:hyperlink r:id="rId234" w:history="1">
        <w:r w:rsidRPr="001A3218">
          <w:rPr>
            <w:rFonts w:ascii="Times New Roman" w:eastAsia="Times New Roman" w:hAnsi="Times New Roman" w:cs="Times New Roman"/>
            <w:sz w:val="24"/>
            <w:szCs w:val="24"/>
            <w:u w:val="single"/>
          </w:rPr>
          <w:t>New York</w:t>
        </w:r>
      </w:hyperlink>
      <w:r w:rsidRPr="001A3218">
        <w:rPr>
          <w:rFonts w:ascii="Times New Roman" w:eastAsia="Times New Roman" w:hAnsi="Times New Roman" w:cs="Times New Roman"/>
          <w:sz w:val="24"/>
          <w:szCs w:val="24"/>
        </w:rPr>
        <w:t>, U.S.), journalist and fundamentalist </w:t>
      </w:r>
      <w:hyperlink r:id="rId235" w:history="1">
        <w:r w:rsidRPr="001A3218">
          <w:rPr>
            <w:rFonts w:ascii="Times New Roman" w:eastAsia="Times New Roman" w:hAnsi="Times New Roman" w:cs="Times New Roman"/>
            <w:sz w:val="24"/>
            <w:szCs w:val="24"/>
            <w:u w:val="single"/>
          </w:rPr>
          <w:t>Muslim</w:t>
        </w:r>
      </w:hyperlink>
      <w:r w:rsidRPr="001A3218">
        <w:rPr>
          <w:rFonts w:ascii="Times New Roman" w:eastAsia="Times New Roman" w:hAnsi="Times New Roman" w:cs="Times New Roman"/>
          <w:sz w:val="24"/>
          <w:szCs w:val="24"/>
        </w:rPr>
        <w:t> theologian who played a major role in </w:t>
      </w:r>
      <w:hyperlink r:id="rId236" w:history="1">
        <w:r w:rsidRPr="001A3218">
          <w:rPr>
            <w:rFonts w:ascii="Times New Roman" w:eastAsia="Times New Roman" w:hAnsi="Times New Roman" w:cs="Times New Roman"/>
            <w:sz w:val="24"/>
            <w:szCs w:val="24"/>
            <w:u w:val="single"/>
          </w:rPr>
          <w:t>Pakistani</w:t>
        </w:r>
      </w:hyperlink>
      <w:r w:rsidRPr="001A3218">
        <w:rPr>
          <w:rFonts w:ascii="Times New Roman" w:eastAsia="Times New Roman" w:hAnsi="Times New Roman" w:cs="Times New Roman"/>
          <w:sz w:val="24"/>
          <w:szCs w:val="24"/>
        </w:rPr>
        <w:t> politics.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sz w:val="24"/>
          <w:szCs w:val="24"/>
        </w:rPr>
        <w:t>Mawdūdī</w:t>
      </w:r>
      <w:proofErr w:type="spellEnd"/>
      <w:r w:rsidRPr="001A3218">
        <w:rPr>
          <w:rFonts w:ascii="Times New Roman" w:eastAsia="Times New Roman" w:hAnsi="Times New Roman" w:cs="Times New Roman"/>
          <w:sz w:val="24"/>
          <w:szCs w:val="24"/>
        </w:rPr>
        <w:t xml:space="preserve"> was born to an aristocratic family in </w:t>
      </w:r>
      <w:hyperlink r:id="rId237" w:history="1">
        <w:r w:rsidRPr="001A3218">
          <w:rPr>
            <w:rFonts w:ascii="Times New Roman" w:eastAsia="Times New Roman" w:hAnsi="Times New Roman" w:cs="Times New Roman"/>
            <w:sz w:val="24"/>
            <w:szCs w:val="24"/>
            <w:u w:val="single"/>
          </w:rPr>
          <w:t>Aurangabad</w:t>
        </w:r>
      </w:hyperlink>
      <w:r w:rsidRPr="001A3218">
        <w:rPr>
          <w:rFonts w:ascii="Times New Roman" w:eastAsia="Times New Roman" w:hAnsi="Times New Roman" w:cs="Times New Roman"/>
          <w:sz w:val="24"/>
          <w:szCs w:val="24"/>
        </w:rPr>
        <w:t> under the </w:t>
      </w:r>
      <w:hyperlink r:id="rId238" w:history="1">
        <w:r w:rsidRPr="001A3218">
          <w:rPr>
            <w:rFonts w:ascii="Times New Roman" w:eastAsia="Times New Roman" w:hAnsi="Times New Roman" w:cs="Times New Roman"/>
            <w:sz w:val="24"/>
            <w:szCs w:val="24"/>
            <w:u w:val="single"/>
          </w:rPr>
          <w:t>British raj</w:t>
        </w:r>
      </w:hyperlink>
      <w:r w:rsidRPr="001A3218">
        <w:rPr>
          <w:rFonts w:ascii="Times New Roman" w:eastAsia="Times New Roman" w:hAnsi="Times New Roman" w:cs="Times New Roman"/>
          <w:sz w:val="24"/>
          <w:szCs w:val="24"/>
        </w:rPr>
        <w:t>. His father briefly attended the Anglo-Mohammedan Oriental College, established by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"https://www.britannica.com/biography/Sayyid-Ahmad-Khan"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Sayyid</w:t>
      </w:r>
      <w:proofErr w:type="spellEnd"/>
      <w:r w:rsidRPr="001A3218">
        <w:rPr>
          <w:rFonts w:ascii="Times New Roman" w:eastAsia="Times New Roman" w:hAnsi="Times New Roman" w:cs="Times New Roman"/>
          <w:sz w:val="24"/>
          <w:szCs w:val="24"/>
          <w:u w:val="single"/>
        </w:rPr>
        <w:t xml:space="preserve"> Ahmad Khan</w:t>
      </w:r>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in 1875 to promote modernist thought among Muslims, but was withdrawn by his family in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of a more traditional education in Allahabad (now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"https://www.britannica.com/place/Prayagraj"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Prayagraj</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He became active in a Sufi order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"https://www.britannica.com/topic/tariqa"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tariqa</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and oversaw a traditional Islamic education at home for </w:t>
      </w:r>
      <w:proofErr w:type="spellStart"/>
      <w:r w:rsidRPr="001A3218">
        <w:rPr>
          <w:rFonts w:ascii="Times New Roman" w:eastAsia="Times New Roman" w:hAnsi="Times New Roman" w:cs="Times New Roman"/>
          <w:sz w:val="24"/>
          <w:szCs w:val="24"/>
        </w:rPr>
        <w:t>Mawdūdī</w:t>
      </w:r>
      <w:proofErr w:type="spellEnd"/>
      <w:r w:rsidRPr="001A3218">
        <w:rPr>
          <w:rFonts w:ascii="Times New Roman" w:eastAsia="Times New Roman" w:hAnsi="Times New Roman" w:cs="Times New Roman"/>
          <w:sz w:val="24"/>
          <w:szCs w:val="24"/>
        </w:rPr>
        <w:t xml:space="preserve"> in his early childhood. </w:t>
      </w:r>
      <w:proofErr w:type="spellStart"/>
      <w:r w:rsidRPr="001A3218">
        <w:rPr>
          <w:rFonts w:ascii="Times New Roman" w:eastAsia="Times New Roman" w:hAnsi="Times New Roman" w:cs="Times New Roman"/>
          <w:sz w:val="24"/>
          <w:szCs w:val="24"/>
        </w:rPr>
        <w:t>Mawdūdī</w:t>
      </w:r>
      <w:proofErr w:type="spellEnd"/>
      <w:r w:rsidRPr="001A3218">
        <w:rPr>
          <w:rFonts w:ascii="Times New Roman" w:eastAsia="Times New Roman" w:hAnsi="Times New Roman" w:cs="Times New Roman"/>
          <w:sz w:val="24"/>
          <w:szCs w:val="24"/>
        </w:rPr>
        <w:t xml:space="preserve"> began studying in Islamic schools (</w:t>
      </w:r>
      <w:proofErr w:type="spellStart"/>
      <w:r w:rsidRPr="001A3218">
        <w:rPr>
          <w:rFonts w:ascii="Times New Roman" w:eastAsia="Times New Roman" w:hAnsi="Times New Roman" w:cs="Times New Roman"/>
          <w:sz w:val="24"/>
          <w:szCs w:val="24"/>
        </w:rPr>
        <w:t>madrasahs</w:t>
      </w:r>
      <w:proofErr w:type="spellEnd"/>
      <w:r w:rsidRPr="001A3218">
        <w:rPr>
          <w:rFonts w:ascii="Times New Roman" w:eastAsia="Times New Roman" w:hAnsi="Times New Roman" w:cs="Times New Roman"/>
          <w:sz w:val="24"/>
          <w:szCs w:val="24"/>
        </w:rPr>
        <w:t>) at the age of 11, but a crisis in the family prevented him from completing his education as a religious scholar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"https://www.britannica.com/topic/ulama"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ʿālim</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xml:space="preserve">). In his adult years he became convinced that Muslim thinkers must be freed from the hold that Western civilization had over them, in </w:t>
      </w:r>
      <w:proofErr w:type="spellStart"/>
      <w:r w:rsidRPr="001A3218">
        <w:rPr>
          <w:rFonts w:ascii="Times New Roman" w:eastAsia="Times New Roman" w:hAnsi="Times New Roman" w:cs="Times New Roman"/>
          <w:sz w:val="24"/>
          <w:szCs w:val="24"/>
        </w:rPr>
        <w:t>favour</w:t>
      </w:r>
      <w:proofErr w:type="spellEnd"/>
      <w:r w:rsidRPr="001A3218">
        <w:rPr>
          <w:rFonts w:ascii="Times New Roman" w:eastAsia="Times New Roman" w:hAnsi="Times New Roman" w:cs="Times New Roman"/>
          <w:sz w:val="24"/>
          <w:szCs w:val="24"/>
        </w:rPr>
        <w:t xml:space="preserve"> of a code of life, </w:t>
      </w:r>
      <w:hyperlink r:id="rId239" w:history="1">
        <w:r w:rsidRPr="001A3218">
          <w:rPr>
            <w:rFonts w:ascii="Times New Roman" w:eastAsia="Times New Roman" w:hAnsi="Times New Roman" w:cs="Times New Roman"/>
            <w:sz w:val="24"/>
            <w:szCs w:val="24"/>
            <w:u w:val="single"/>
          </w:rPr>
          <w:t>culture</w:t>
        </w:r>
      </w:hyperlink>
      <w:r w:rsidRPr="001A3218">
        <w:rPr>
          <w:rFonts w:ascii="Times New Roman" w:eastAsia="Times New Roman" w:hAnsi="Times New Roman" w:cs="Times New Roman"/>
          <w:sz w:val="24"/>
          <w:szCs w:val="24"/>
        </w:rPr>
        <w:t>, and political and </w:t>
      </w:r>
      <w:hyperlink r:id="rId240" w:history="1">
        <w:r w:rsidRPr="001A3218">
          <w:rPr>
            <w:rFonts w:ascii="Times New Roman" w:eastAsia="Times New Roman" w:hAnsi="Times New Roman" w:cs="Times New Roman"/>
            <w:sz w:val="24"/>
            <w:szCs w:val="24"/>
            <w:u w:val="single"/>
          </w:rPr>
          <w:t>economic system</w:t>
        </w:r>
      </w:hyperlink>
      <w:r w:rsidRPr="001A3218">
        <w:rPr>
          <w:rFonts w:ascii="Times New Roman" w:eastAsia="Times New Roman" w:hAnsi="Times New Roman" w:cs="Times New Roman"/>
          <w:sz w:val="24"/>
          <w:szCs w:val="24"/>
        </w:rPr>
        <w:t> unique to </w:t>
      </w:r>
      <w:hyperlink r:id="rId241" w:history="1">
        <w:r w:rsidRPr="001A3218">
          <w:rPr>
            <w:rFonts w:ascii="Times New Roman" w:eastAsia="Times New Roman" w:hAnsi="Times New Roman" w:cs="Times New Roman"/>
            <w:sz w:val="24"/>
            <w:szCs w:val="24"/>
            <w:u w:val="single"/>
          </w:rPr>
          <w:t>Islam</w:t>
        </w:r>
      </w:hyperlink>
      <w:r w:rsidRPr="001A3218">
        <w:rPr>
          <w:rFonts w:ascii="Times New Roman" w:eastAsia="Times New Roman" w:hAnsi="Times New Roman" w:cs="Times New Roman"/>
          <w:sz w:val="24"/>
          <w:szCs w:val="24"/>
        </w:rPr>
        <w:t>. He established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"https://www.britannica.com/topic/Jamaat-i-Islami"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Jamaʿat-i</w:t>
      </w:r>
      <w:proofErr w:type="spellEnd"/>
      <w:r w:rsidRPr="001A3218">
        <w:rPr>
          <w:rFonts w:ascii="Times New Roman" w:eastAsia="Times New Roman" w:hAnsi="Times New Roman" w:cs="Times New Roman"/>
          <w:sz w:val="24"/>
          <w:szCs w:val="24"/>
          <w:u w:val="single"/>
        </w:rPr>
        <w:t xml:space="preserve"> </w:t>
      </w:r>
      <w:proofErr w:type="spellStart"/>
      <w:r w:rsidRPr="001A3218">
        <w:rPr>
          <w:rFonts w:ascii="Times New Roman" w:eastAsia="Times New Roman" w:hAnsi="Times New Roman" w:cs="Times New Roman"/>
          <w:sz w:val="24"/>
          <w:szCs w:val="24"/>
          <w:u w:val="single"/>
        </w:rPr>
        <w:t>Islami</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in 1941 with the aim of </w:t>
      </w:r>
      <w:proofErr w:type="gramStart"/>
      <w:r w:rsidRPr="001A3218">
        <w:rPr>
          <w:rFonts w:ascii="Times New Roman" w:eastAsia="Times New Roman" w:hAnsi="Times New Roman" w:cs="Times New Roman"/>
          <w:sz w:val="24"/>
          <w:szCs w:val="24"/>
        </w:rPr>
        <w:t>effecting</w:t>
      </w:r>
      <w:proofErr w:type="gramEnd"/>
      <w:r w:rsidRPr="001A3218">
        <w:rPr>
          <w:rFonts w:ascii="Times New Roman" w:eastAsia="Times New Roman" w:hAnsi="Times New Roman" w:cs="Times New Roman"/>
          <w:sz w:val="24"/>
          <w:szCs w:val="24"/>
        </w:rPr>
        <w:t xml:space="preserve"> such reform. When </w:t>
      </w:r>
      <w:hyperlink r:id="rId242" w:history="1">
        <w:r w:rsidRPr="001A3218">
          <w:rPr>
            <w:rFonts w:ascii="Times New Roman" w:eastAsia="Times New Roman" w:hAnsi="Times New Roman" w:cs="Times New Roman"/>
            <w:sz w:val="24"/>
            <w:szCs w:val="24"/>
            <w:u w:val="single"/>
          </w:rPr>
          <w:t>Pakistan</w:t>
        </w:r>
      </w:hyperlink>
      <w:r w:rsidRPr="001A3218">
        <w:rPr>
          <w:rFonts w:ascii="Times New Roman" w:eastAsia="Times New Roman" w:hAnsi="Times New Roman" w:cs="Times New Roman"/>
          <w:sz w:val="24"/>
          <w:szCs w:val="24"/>
        </w:rPr>
        <w:t> split off from </w:t>
      </w:r>
      <w:hyperlink r:id="rId243" w:history="1">
        <w:r w:rsidRPr="001A3218">
          <w:rPr>
            <w:rFonts w:ascii="Times New Roman" w:eastAsia="Times New Roman" w:hAnsi="Times New Roman" w:cs="Times New Roman"/>
            <w:sz w:val="24"/>
            <w:szCs w:val="24"/>
            <w:u w:val="single"/>
          </w:rPr>
          <w:t>India</w:t>
        </w:r>
      </w:hyperlink>
      <w:r w:rsidRPr="001A3218">
        <w:rPr>
          <w:rFonts w:ascii="Times New Roman" w:eastAsia="Times New Roman" w:hAnsi="Times New Roman" w:cs="Times New Roman"/>
          <w:sz w:val="24"/>
          <w:szCs w:val="24"/>
        </w:rPr>
        <w:t> in 1947, his efforts were instrumental in guiding the new nation away from the </w:t>
      </w:r>
      <w:hyperlink r:id="rId244" w:history="1">
        <w:r w:rsidRPr="001A3218">
          <w:rPr>
            <w:rFonts w:ascii="Times New Roman" w:eastAsia="Times New Roman" w:hAnsi="Times New Roman" w:cs="Times New Roman"/>
            <w:sz w:val="24"/>
            <w:szCs w:val="24"/>
            <w:u w:val="single"/>
          </w:rPr>
          <w:t>secularism</w:t>
        </w:r>
      </w:hyperlink>
      <w:r w:rsidRPr="001A3218">
        <w:rPr>
          <w:rFonts w:ascii="Times New Roman" w:eastAsia="Times New Roman" w:hAnsi="Times New Roman" w:cs="Times New Roman"/>
          <w:sz w:val="24"/>
          <w:szCs w:val="24"/>
        </w:rPr>
        <w:t> of Western governments and toward the formation of an Islamic </w:t>
      </w:r>
      <w:hyperlink r:id="rId245" w:history="1">
        <w:r w:rsidRPr="001A3218">
          <w:rPr>
            <w:rFonts w:ascii="Times New Roman" w:eastAsia="Times New Roman" w:hAnsi="Times New Roman" w:cs="Times New Roman"/>
            <w:sz w:val="24"/>
            <w:szCs w:val="24"/>
            <w:u w:val="single"/>
          </w:rPr>
          <w:t>political system</w:t>
        </w:r>
      </w:hyperlink>
      <w:r w:rsidRPr="001A3218">
        <w:rPr>
          <w:rFonts w:ascii="Times New Roman" w:eastAsia="Times New Roman" w:hAnsi="Times New Roman" w:cs="Times New Roman"/>
          <w:sz w:val="24"/>
          <w:szCs w:val="24"/>
        </w:rPr>
        <w:t xml:space="preserve">. Persistently, </w:t>
      </w:r>
      <w:proofErr w:type="spellStart"/>
      <w:r w:rsidRPr="001A3218">
        <w:rPr>
          <w:rFonts w:ascii="Times New Roman" w:eastAsia="Times New Roman" w:hAnsi="Times New Roman" w:cs="Times New Roman"/>
          <w:sz w:val="24"/>
          <w:szCs w:val="24"/>
        </w:rPr>
        <w:t>Mawdūdī</w:t>
      </w:r>
      <w:proofErr w:type="spellEnd"/>
      <w:r w:rsidRPr="001A3218">
        <w:rPr>
          <w:rFonts w:ascii="Times New Roman" w:eastAsia="Times New Roman" w:hAnsi="Times New Roman" w:cs="Times New Roman"/>
          <w:sz w:val="24"/>
          <w:szCs w:val="24"/>
        </w:rPr>
        <w:t xml:space="preserve"> found himself in opposition to the Pakistani </w:t>
      </w:r>
      <w:r w:rsidRPr="001A3218">
        <w:rPr>
          <w:rFonts w:ascii="Times New Roman" w:eastAsia="Times New Roman" w:hAnsi="Times New Roman" w:cs="Times New Roman"/>
          <w:sz w:val="24"/>
          <w:szCs w:val="24"/>
        </w:rPr>
        <w:lastRenderedPageBreak/>
        <w:t>government. He was imprisoned from 1948 to 1950 and again from 1953 to 1955 and was under a sentence of death for a period in 1953.</w:t>
      </w:r>
    </w:p>
    <w:p w:rsidR="00813161" w:rsidRPr="001A3218" w:rsidRDefault="00813161" w:rsidP="00813161">
      <w:pPr>
        <w:spacing w:after="296" w:line="240" w:lineRule="auto"/>
        <w:jc w:val="both"/>
        <w:rPr>
          <w:rFonts w:ascii="Times New Roman" w:eastAsia="Times New Roman" w:hAnsi="Times New Roman" w:cs="Times New Roman"/>
          <w:sz w:val="24"/>
          <w:szCs w:val="24"/>
        </w:rPr>
      </w:pPr>
      <w:proofErr w:type="spellStart"/>
      <w:r w:rsidRPr="001A3218">
        <w:rPr>
          <w:rFonts w:ascii="Times New Roman" w:eastAsia="Times New Roman" w:hAnsi="Times New Roman" w:cs="Times New Roman"/>
          <w:sz w:val="24"/>
          <w:szCs w:val="24"/>
        </w:rPr>
        <w:t>Mawdūdī</w:t>
      </w:r>
      <w:proofErr w:type="spellEnd"/>
      <w:r w:rsidRPr="001A3218">
        <w:rPr>
          <w:rFonts w:ascii="Times New Roman" w:eastAsia="Times New Roman" w:hAnsi="Times New Roman" w:cs="Times New Roman"/>
          <w:sz w:val="24"/>
          <w:szCs w:val="24"/>
        </w:rPr>
        <w:t xml:space="preserve"> wrote on a very broad range of topics, including philosophy, Muslim jurisprudence, </w:t>
      </w:r>
      <w:hyperlink r:id="rId246" w:history="1">
        <w:r w:rsidRPr="001A3218">
          <w:rPr>
            <w:rFonts w:ascii="Times New Roman" w:eastAsia="Times New Roman" w:hAnsi="Times New Roman" w:cs="Times New Roman"/>
            <w:sz w:val="24"/>
            <w:szCs w:val="24"/>
            <w:u w:val="single"/>
          </w:rPr>
          <w:t>history</w:t>
        </w:r>
      </w:hyperlink>
      <w:r w:rsidRPr="001A3218">
        <w:rPr>
          <w:rFonts w:ascii="Times New Roman" w:eastAsia="Times New Roman" w:hAnsi="Times New Roman" w:cs="Times New Roman"/>
          <w:sz w:val="24"/>
          <w:szCs w:val="24"/>
        </w:rPr>
        <w:t>, economics, sociology, and </w:t>
      </w:r>
      <w:hyperlink r:id="rId247" w:history="1">
        <w:r w:rsidRPr="001A3218">
          <w:rPr>
            <w:rFonts w:ascii="Times New Roman" w:eastAsia="Times New Roman" w:hAnsi="Times New Roman" w:cs="Times New Roman"/>
            <w:sz w:val="24"/>
            <w:szCs w:val="24"/>
            <w:u w:val="single"/>
          </w:rPr>
          <w:t>theology</w:t>
        </w:r>
      </w:hyperlink>
      <w:r w:rsidRPr="001A3218">
        <w:rPr>
          <w:rFonts w:ascii="Times New Roman" w:eastAsia="Times New Roman" w:hAnsi="Times New Roman" w:cs="Times New Roman"/>
          <w:sz w:val="24"/>
          <w:szCs w:val="24"/>
        </w:rPr>
        <w:t>. He is best known for the thesis that God alone is </w:t>
      </w:r>
      <w:hyperlink r:id="rId248" w:history="1">
        <w:r w:rsidRPr="001A3218">
          <w:rPr>
            <w:rFonts w:ascii="Times New Roman" w:eastAsia="Times New Roman" w:hAnsi="Times New Roman" w:cs="Times New Roman"/>
            <w:sz w:val="24"/>
            <w:szCs w:val="24"/>
            <w:u w:val="single"/>
          </w:rPr>
          <w:t>sovereign</w:t>
        </w:r>
      </w:hyperlink>
      <w:r w:rsidRPr="001A3218">
        <w:rPr>
          <w:rFonts w:ascii="Times New Roman" w:eastAsia="Times New Roman" w:hAnsi="Times New Roman" w:cs="Times New Roman"/>
          <w:sz w:val="24"/>
          <w:szCs w:val="24"/>
        </w:rPr>
        <w:t>, not human rulers, nations, or customs. Political power in this world exists in order to put the divinely ordained principles of the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"https://www.britannica.com/topic/Shariah"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Sharīʿah</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(the Islamic legal and </w:t>
      </w:r>
      <w:hyperlink r:id="rId249" w:history="1">
        <w:r w:rsidRPr="001A3218">
          <w:rPr>
            <w:rFonts w:ascii="Times New Roman" w:eastAsia="Times New Roman" w:hAnsi="Times New Roman" w:cs="Times New Roman"/>
            <w:sz w:val="24"/>
            <w:szCs w:val="24"/>
            <w:u w:val="single"/>
          </w:rPr>
          <w:t>moral</w:t>
        </w:r>
      </w:hyperlink>
      <w:r w:rsidRPr="001A3218">
        <w:rPr>
          <w:rFonts w:ascii="Times New Roman" w:eastAsia="Times New Roman" w:hAnsi="Times New Roman" w:cs="Times New Roman"/>
          <w:sz w:val="24"/>
          <w:szCs w:val="24"/>
        </w:rPr>
        <w:t xml:space="preserve"> code) into effect. Since Islam is a universal code for human life, moreover, the state must be all-embracing and must be left in the hands of Muslims, though nonbelievers should be allowed to live within the state as non-Muslim citizens. Since all Muslims share the same relationship to God, this state must be what </w:t>
      </w:r>
      <w:proofErr w:type="spellStart"/>
      <w:r w:rsidRPr="001A3218">
        <w:rPr>
          <w:rFonts w:ascii="Times New Roman" w:eastAsia="Times New Roman" w:hAnsi="Times New Roman" w:cs="Times New Roman"/>
          <w:sz w:val="24"/>
          <w:szCs w:val="24"/>
        </w:rPr>
        <w:t>Mawdūdī</w:t>
      </w:r>
      <w:proofErr w:type="spellEnd"/>
      <w:r w:rsidRPr="001A3218">
        <w:rPr>
          <w:rFonts w:ascii="Times New Roman" w:eastAsia="Times New Roman" w:hAnsi="Times New Roman" w:cs="Times New Roman"/>
          <w:sz w:val="24"/>
          <w:szCs w:val="24"/>
        </w:rPr>
        <w:t xml:space="preserve"> called a “</w:t>
      </w:r>
      <w:proofErr w:type="spellStart"/>
      <w:r w:rsidRPr="001A3218">
        <w:rPr>
          <w:rFonts w:ascii="Times New Roman" w:eastAsia="Times New Roman" w:hAnsi="Times New Roman" w:cs="Times New Roman"/>
          <w:sz w:val="24"/>
          <w:szCs w:val="24"/>
        </w:rPr>
        <w:t>theo</w:t>
      </w:r>
      <w:proofErr w:type="spellEnd"/>
      <w:r w:rsidRPr="001A3218">
        <w:rPr>
          <w:rFonts w:ascii="Times New Roman" w:eastAsia="Times New Roman" w:hAnsi="Times New Roman" w:cs="Times New Roman"/>
          <w:sz w:val="24"/>
          <w:szCs w:val="24"/>
        </w:rPr>
        <w:t>-democracy,” in which the whole </w:t>
      </w:r>
      <w:hyperlink r:id="rId250" w:history="1">
        <w:r w:rsidRPr="001A3218">
          <w:rPr>
            <w:rFonts w:ascii="Times New Roman" w:eastAsia="Times New Roman" w:hAnsi="Times New Roman" w:cs="Times New Roman"/>
            <w:sz w:val="24"/>
            <w:szCs w:val="24"/>
            <w:u w:val="single"/>
          </w:rPr>
          <w:t>community</w:t>
        </w:r>
      </w:hyperlink>
      <w:r w:rsidRPr="001A3218">
        <w:rPr>
          <w:rFonts w:ascii="Times New Roman" w:eastAsia="Times New Roman" w:hAnsi="Times New Roman" w:cs="Times New Roman"/>
          <w:sz w:val="24"/>
          <w:szCs w:val="24"/>
        </w:rPr>
        <w:t> is called upon to interpret the divine law.</w:t>
      </w:r>
    </w:p>
    <w:p w:rsidR="00813161" w:rsidRPr="001A3218" w:rsidRDefault="00813161" w:rsidP="00813161">
      <w:pPr>
        <w:spacing w:after="0" w:line="240" w:lineRule="auto"/>
        <w:jc w:val="both"/>
        <w:outlineLvl w:val="0"/>
        <w:rPr>
          <w:rFonts w:ascii="Times New Roman" w:eastAsia="Times New Roman" w:hAnsi="Times New Roman" w:cs="Times New Roman"/>
          <w:b/>
          <w:bCs/>
          <w:kern w:val="36"/>
          <w:sz w:val="24"/>
          <w:szCs w:val="24"/>
        </w:rPr>
      </w:pPr>
      <w:proofErr w:type="spellStart"/>
      <w:r w:rsidRPr="001A3218">
        <w:rPr>
          <w:rFonts w:ascii="Times New Roman" w:eastAsia="Times New Roman" w:hAnsi="Times New Roman" w:cs="Times New Roman"/>
          <w:b/>
          <w:bCs/>
          <w:kern w:val="36"/>
          <w:sz w:val="24"/>
          <w:szCs w:val="24"/>
        </w:rPr>
        <w:t>Kharāj</w:t>
      </w:r>
      <w:proofErr w:type="spellEnd"/>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proofErr w:type="spellStart"/>
      <w:proofErr w:type="gramStart"/>
      <w:r w:rsidRPr="001A3218">
        <w:rPr>
          <w:rFonts w:ascii="Times New Roman" w:eastAsia="Times New Roman" w:hAnsi="Times New Roman" w:cs="Times New Roman"/>
          <w:b/>
          <w:bCs/>
          <w:sz w:val="24"/>
          <w:szCs w:val="24"/>
        </w:rPr>
        <w:t>Kharāj</w:t>
      </w:r>
      <w:proofErr w:type="spellEnd"/>
      <w:r w:rsidRPr="001A3218">
        <w:rPr>
          <w:rFonts w:ascii="Times New Roman" w:eastAsia="Times New Roman" w:hAnsi="Times New Roman" w:cs="Times New Roman"/>
          <w:sz w:val="24"/>
          <w:szCs w:val="24"/>
        </w:rPr>
        <w:t xml:space="preserve">, a special </w:t>
      </w:r>
      <w:proofErr w:type="spellStart"/>
      <w:r w:rsidRPr="001A3218">
        <w:rPr>
          <w:rFonts w:ascii="Times New Roman" w:eastAsia="Times New Roman" w:hAnsi="Times New Roman" w:cs="Times New Roman"/>
          <w:sz w:val="24"/>
          <w:szCs w:val="24"/>
        </w:rPr>
        <w:t>Islāmic</w:t>
      </w:r>
      <w:proofErr w:type="spellEnd"/>
      <w:r w:rsidRPr="001A3218">
        <w:rPr>
          <w:rFonts w:ascii="Times New Roman" w:eastAsia="Times New Roman" w:hAnsi="Times New Roman" w:cs="Times New Roman"/>
          <w:sz w:val="24"/>
          <w:szCs w:val="24"/>
        </w:rPr>
        <w:t xml:space="preserve"> fiscal imposition that was demanded from recent converts to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"https://www.britannica.com/topic/Islam"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Islām</w:t>
      </w:r>
      <w:proofErr w:type="spellEnd"/>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in the 7th and 8th centuries.</w:t>
      </w:r>
      <w:proofErr w:type="gramEnd"/>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The origin of the concept of the </w:t>
      </w:r>
      <w:proofErr w:type="spellStart"/>
      <w:r w:rsidRPr="001A3218">
        <w:rPr>
          <w:rFonts w:ascii="Times New Roman" w:eastAsia="Times New Roman" w:hAnsi="Times New Roman" w:cs="Times New Roman"/>
          <w:i/>
          <w:iCs/>
          <w:sz w:val="24"/>
          <w:szCs w:val="24"/>
        </w:rPr>
        <w:t>kharāj</w:t>
      </w:r>
      <w:proofErr w:type="spellEnd"/>
      <w:r w:rsidRPr="001A3218">
        <w:rPr>
          <w:rFonts w:ascii="Times New Roman" w:eastAsia="Times New Roman" w:hAnsi="Times New Roman" w:cs="Times New Roman"/>
          <w:i/>
          <w:iCs/>
          <w:sz w:val="24"/>
          <w:szCs w:val="24"/>
        </w:rPr>
        <w:t> </w:t>
      </w:r>
      <w:r w:rsidRPr="001A3218">
        <w:rPr>
          <w:rFonts w:ascii="Times New Roman" w:eastAsia="Times New Roman" w:hAnsi="Times New Roman" w:cs="Times New Roman"/>
          <w:sz w:val="24"/>
          <w:szCs w:val="24"/>
        </w:rPr>
        <w:t xml:space="preserve">is closely linked to changes in the status of non-Muslims and of recent converts to </w:t>
      </w:r>
      <w:proofErr w:type="spellStart"/>
      <w:r w:rsidRPr="001A3218">
        <w:rPr>
          <w:rFonts w:ascii="Times New Roman" w:eastAsia="Times New Roman" w:hAnsi="Times New Roman" w:cs="Times New Roman"/>
          <w:sz w:val="24"/>
          <w:szCs w:val="24"/>
        </w:rPr>
        <w:t>Islām</w:t>
      </w:r>
      <w:proofErr w:type="spellEnd"/>
      <w:r w:rsidRPr="001A3218">
        <w:rPr>
          <w:rFonts w:ascii="Times New Roman" w:eastAsia="Times New Roman" w:hAnsi="Times New Roman" w:cs="Times New Roman"/>
          <w:sz w:val="24"/>
          <w:szCs w:val="24"/>
        </w:rPr>
        <w:t xml:space="preserve"> in newly conquered </w:t>
      </w:r>
      <w:proofErr w:type="spellStart"/>
      <w:r w:rsidRPr="001A3218">
        <w:rPr>
          <w:rFonts w:ascii="Times New Roman" w:eastAsia="Times New Roman" w:hAnsi="Times New Roman" w:cs="Times New Roman"/>
          <w:sz w:val="24"/>
          <w:szCs w:val="24"/>
        </w:rPr>
        <w:t>Islāmic</w:t>
      </w:r>
      <w:proofErr w:type="spellEnd"/>
      <w:r w:rsidRPr="001A3218">
        <w:rPr>
          <w:rFonts w:ascii="Times New Roman" w:eastAsia="Times New Roman" w:hAnsi="Times New Roman" w:cs="Times New Roman"/>
          <w:sz w:val="24"/>
          <w:szCs w:val="24"/>
        </w:rPr>
        <w:t xml:space="preserve"> territories. The </w:t>
      </w:r>
      <w:hyperlink r:id="rId251" w:history="1">
        <w:r w:rsidRPr="001A3218">
          <w:rPr>
            <w:rFonts w:ascii="Times New Roman" w:eastAsia="Times New Roman" w:hAnsi="Times New Roman" w:cs="Times New Roman"/>
            <w:sz w:val="24"/>
            <w:szCs w:val="24"/>
            <w:u w:val="single"/>
          </w:rPr>
          <w:t>indigenous</w:t>
        </w:r>
      </w:hyperlink>
      <w:r w:rsidRPr="001A3218">
        <w:rPr>
          <w:rFonts w:ascii="Times New Roman" w:eastAsia="Times New Roman" w:hAnsi="Times New Roman" w:cs="Times New Roman"/>
          <w:sz w:val="24"/>
          <w:szCs w:val="24"/>
        </w:rPr>
        <w:t xml:space="preserve"> Jewish, Christian, or Zoroastrian populations of these territories were permitted either to convert to </w:t>
      </w:r>
      <w:proofErr w:type="spellStart"/>
      <w:r w:rsidRPr="001A3218">
        <w:rPr>
          <w:rFonts w:ascii="Times New Roman" w:eastAsia="Times New Roman" w:hAnsi="Times New Roman" w:cs="Times New Roman"/>
          <w:sz w:val="24"/>
          <w:szCs w:val="24"/>
        </w:rPr>
        <w:t>Islām</w:t>
      </w:r>
      <w:proofErr w:type="spellEnd"/>
      <w:r w:rsidRPr="001A3218">
        <w:rPr>
          <w:rFonts w:ascii="Times New Roman" w:eastAsia="Times New Roman" w:hAnsi="Times New Roman" w:cs="Times New Roman"/>
          <w:sz w:val="24"/>
          <w:szCs w:val="24"/>
        </w:rPr>
        <w:t xml:space="preserve"> or to maintain their previous religious affiliations. Those individuals who preferred not to convert were required to pay a special tribute, usually in the form of a </w:t>
      </w:r>
      <w:hyperlink r:id="rId252" w:history="1">
        <w:r w:rsidRPr="001A3218">
          <w:rPr>
            <w:rFonts w:ascii="Times New Roman" w:eastAsia="Times New Roman" w:hAnsi="Times New Roman" w:cs="Times New Roman"/>
            <w:sz w:val="24"/>
            <w:szCs w:val="24"/>
            <w:u w:val="single"/>
          </w:rPr>
          <w:t>poll tax</w:t>
        </w:r>
      </w:hyperlink>
      <w:r w:rsidRPr="001A3218">
        <w:rPr>
          <w:rFonts w:ascii="Times New Roman" w:eastAsia="Times New Roman" w:hAnsi="Times New Roman" w:cs="Times New Roman"/>
          <w:sz w:val="24"/>
          <w:szCs w:val="24"/>
        </w:rPr>
        <w:t> or head </w:t>
      </w:r>
      <w:hyperlink r:id="rId253" w:history="1">
        <w:r w:rsidRPr="001A3218">
          <w:rPr>
            <w:rFonts w:ascii="Times New Roman" w:eastAsia="Times New Roman" w:hAnsi="Times New Roman" w:cs="Times New Roman"/>
            <w:sz w:val="24"/>
            <w:szCs w:val="24"/>
            <w:u w:val="single"/>
          </w:rPr>
          <w:t>tax</w:t>
        </w:r>
      </w:hyperlink>
      <w:r w:rsidRPr="001A3218">
        <w:rPr>
          <w:rFonts w:ascii="Times New Roman" w:eastAsia="Times New Roman" w:hAnsi="Times New Roman" w:cs="Times New Roman"/>
          <w:sz w:val="24"/>
          <w:szCs w:val="24"/>
        </w:rPr>
        <w:t> known as the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"https://www.britannica.com/topic/jizya"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jizyah</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i/>
          <w:iCs/>
          <w:sz w:val="24"/>
          <w:szCs w:val="24"/>
        </w:rPr>
        <w:t>.</w:t>
      </w:r>
      <w:r w:rsidRPr="001A3218">
        <w:rPr>
          <w:rFonts w:ascii="Times New Roman" w:eastAsia="Times New Roman" w:hAnsi="Times New Roman" w:cs="Times New Roman"/>
          <w:sz w:val="24"/>
          <w:szCs w:val="24"/>
        </w:rPr>
        <w:t> But those who chose to convert, in theory, would be placed on an equal fiscal footing with other Muslims.</w:t>
      </w:r>
    </w:p>
    <w:p w:rsidR="00813161" w:rsidRPr="001A3218" w:rsidRDefault="00813161" w:rsidP="00813161">
      <w:pPr>
        <w:spacing w:after="100" w:afterAutospacing="1"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Under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"https://www.britannica.com/topic/Shariah"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Islāmic</w:t>
      </w:r>
      <w:proofErr w:type="spellEnd"/>
      <w:r w:rsidRPr="001A3218">
        <w:rPr>
          <w:rFonts w:ascii="Times New Roman" w:eastAsia="Times New Roman" w:hAnsi="Times New Roman" w:cs="Times New Roman"/>
          <w:sz w:val="24"/>
          <w:szCs w:val="24"/>
          <w:u w:val="single"/>
        </w:rPr>
        <w:t xml:space="preserve"> law</w:t>
      </w:r>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xml:space="preserve">, only original Muslims or converts to </w:t>
      </w:r>
      <w:proofErr w:type="spellStart"/>
      <w:r w:rsidRPr="001A3218">
        <w:rPr>
          <w:rFonts w:ascii="Times New Roman" w:eastAsia="Times New Roman" w:hAnsi="Times New Roman" w:cs="Times New Roman"/>
          <w:sz w:val="24"/>
          <w:szCs w:val="24"/>
        </w:rPr>
        <w:t>Islām</w:t>
      </w:r>
      <w:proofErr w:type="spellEnd"/>
      <w:r w:rsidRPr="001A3218">
        <w:rPr>
          <w:rFonts w:ascii="Times New Roman" w:eastAsia="Times New Roman" w:hAnsi="Times New Roman" w:cs="Times New Roman"/>
          <w:sz w:val="24"/>
          <w:szCs w:val="24"/>
        </w:rPr>
        <w:t xml:space="preserve"> could own land. Thus, there was incentive for non-Muslim cultivators to convert to </w:t>
      </w:r>
      <w:proofErr w:type="spellStart"/>
      <w:r w:rsidRPr="001A3218">
        <w:rPr>
          <w:rFonts w:ascii="Times New Roman" w:eastAsia="Times New Roman" w:hAnsi="Times New Roman" w:cs="Times New Roman"/>
          <w:sz w:val="24"/>
          <w:szCs w:val="24"/>
        </w:rPr>
        <w:t>Islām</w:t>
      </w:r>
      <w:proofErr w:type="spellEnd"/>
      <w:r w:rsidRPr="001A3218">
        <w:rPr>
          <w:rFonts w:ascii="Times New Roman" w:eastAsia="Times New Roman" w:hAnsi="Times New Roman" w:cs="Times New Roman"/>
          <w:sz w:val="24"/>
          <w:szCs w:val="24"/>
        </w:rPr>
        <w:t xml:space="preserve"> so that they could maintain their agricultural holdings. Upon conversion, the cultivators were required to pay the </w:t>
      </w:r>
      <w:proofErr w:type="spellStart"/>
      <w:r w:rsidRPr="001A3218">
        <w:rPr>
          <w:rFonts w:ascii="Times New Roman" w:eastAsia="Times New Roman" w:hAnsi="Times New Roman" w:cs="Times New Roman"/>
          <w:i/>
          <w:iCs/>
          <w:sz w:val="24"/>
          <w:szCs w:val="24"/>
        </w:rPr>
        <w:fldChar w:fldCharType="begin"/>
      </w:r>
      <w:r w:rsidRPr="001A3218">
        <w:rPr>
          <w:rFonts w:ascii="Times New Roman" w:eastAsia="Times New Roman" w:hAnsi="Times New Roman" w:cs="Times New Roman"/>
          <w:i/>
          <w:iCs/>
          <w:sz w:val="24"/>
          <w:szCs w:val="24"/>
        </w:rPr>
        <w:instrText xml:space="preserve"> HYPERLINK "https://www.britannica.com/topic/ushr" </w:instrText>
      </w:r>
      <w:r w:rsidRPr="001A3218">
        <w:rPr>
          <w:rFonts w:ascii="Times New Roman" w:eastAsia="Times New Roman" w:hAnsi="Times New Roman" w:cs="Times New Roman"/>
          <w:i/>
          <w:iCs/>
          <w:sz w:val="24"/>
          <w:szCs w:val="24"/>
        </w:rPr>
        <w:fldChar w:fldCharType="separate"/>
      </w:r>
      <w:r w:rsidRPr="001A3218">
        <w:rPr>
          <w:rFonts w:ascii="Times New Roman" w:eastAsia="Times New Roman" w:hAnsi="Times New Roman" w:cs="Times New Roman"/>
          <w:i/>
          <w:iCs/>
          <w:sz w:val="24"/>
          <w:szCs w:val="24"/>
          <w:u w:val="single"/>
        </w:rPr>
        <w:t>ʿushr</w:t>
      </w:r>
      <w:proofErr w:type="spellEnd"/>
      <w:r w:rsidRPr="001A3218">
        <w:rPr>
          <w:rFonts w:ascii="Times New Roman" w:eastAsia="Times New Roman" w:hAnsi="Times New Roman" w:cs="Times New Roman"/>
          <w:i/>
          <w:iCs/>
          <w:sz w:val="24"/>
          <w:szCs w:val="24"/>
        </w:rPr>
        <w:fldChar w:fldCharType="end"/>
      </w:r>
      <w:r w:rsidRPr="001A3218">
        <w:rPr>
          <w:rFonts w:ascii="Times New Roman" w:eastAsia="Times New Roman" w:hAnsi="Times New Roman" w:cs="Times New Roman"/>
          <w:sz w:val="24"/>
          <w:szCs w:val="24"/>
        </w:rPr>
        <w:t> (or tithe), a tax equivalent to one-tenth of their produce. In theory these converts were exempt from other taxes on their lands. But the </w:t>
      </w:r>
      <w:hyperlink r:id="rId254" w:history="1">
        <w:r w:rsidRPr="001A3218">
          <w:rPr>
            <w:rFonts w:ascii="Times New Roman" w:eastAsia="Times New Roman" w:hAnsi="Times New Roman" w:cs="Times New Roman"/>
            <w:sz w:val="24"/>
            <w:szCs w:val="24"/>
            <w:u w:val="single"/>
          </w:rPr>
          <w:t>Umayyad</w:t>
        </w:r>
      </w:hyperlink>
      <w:r w:rsidRPr="001A3218">
        <w:rPr>
          <w:rFonts w:ascii="Times New Roman" w:eastAsia="Times New Roman" w:hAnsi="Times New Roman" w:cs="Times New Roman"/>
          <w:sz w:val="24"/>
          <w:szCs w:val="24"/>
        </w:rPr>
        <w:t> caliphs (reigned 661–750), faced with increasing financial problems, imposed a kind of </w:t>
      </w:r>
      <w:proofErr w:type="spellStart"/>
      <w:r w:rsidRPr="001A3218">
        <w:rPr>
          <w:rFonts w:ascii="Times New Roman" w:eastAsia="Times New Roman" w:hAnsi="Times New Roman" w:cs="Times New Roman"/>
          <w:i/>
          <w:iCs/>
          <w:sz w:val="24"/>
          <w:szCs w:val="24"/>
        </w:rPr>
        <w:t>kharāj</w:t>
      </w:r>
      <w:proofErr w:type="spellEnd"/>
      <w:r w:rsidRPr="001A3218">
        <w:rPr>
          <w:rFonts w:ascii="Times New Roman" w:eastAsia="Times New Roman" w:hAnsi="Times New Roman" w:cs="Times New Roman"/>
          <w:sz w:val="24"/>
          <w:szCs w:val="24"/>
        </w:rPr>
        <w:t> on the land of recent converts in addition to their payment of </w:t>
      </w:r>
      <w:proofErr w:type="spellStart"/>
      <w:r w:rsidRPr="001A3218">
        <w:rPr>
          <w:rFonts w:ascii="Times New Roman" w:eastAsia="Times New Roman" w:hAnsi="Times New Roman" w:cs="Times New Roman"/>
          <w:i/>
          <w:iCs/>
          <w:sz w:val="24"/>
          <w:szCs w:val="24"/>
        </w:rPr>
        <w:t>ʿushr</w:t>
      </w:r>
      <w:proofErr w:type="spellEnd"/>
      <w:r w:rsidRPr="001A3218">
        <w:rPr>
          <w:rFonts w:ascii="Times New Roman" w:eastAsia="Times New Roman" w:hAnsi="Times New Roman" w:cs="Times New Roman"/>
          <w:i/>
          <w:iCs/>
          <w:sz w:val="24"/>
          <w:szCs w:val="24"/>
        </w:rPr>
        <w:t>.</w:t>
      </w:r>
      <w:r w:rsidRPr="001A3218">
        <w:rPr>
          <w:rFonts w:ascii="Times New Roman" w:eastAsia="Times New Roman" w:hAnsi="Times New Roman" w:cs="Times New Roman"/>
          <w:sz w:val="24"/>
          <w:szCs w:val="24"/>
        </w:rPr>
        <w:t> This extra imposition of the </w:t>
      </w:r>
      <w:proofErr w:type="spellStart"/>
      <w:r w:rsidRPr="001A3218">
        <w:rPr>
          <w:rFonts w:ascii="Times New Roman" w:eastAsia="Times New Roman" w:hAnsi="Times New Roman" w:cs="Times New Roman"/>
          <w:i/>
          <w:iCs/>
          <w:sz w:val="24"/>
          <w:szCs w:val="24"/>
        </w:rPr>
        <w:t>kharāj</w:t>
      </w:r>
      <w:proofErr w:type="spellEnd"/>
      <w:r w:rsidRPr="001A3218">
        <w:rPr>
          <w:rFonts w:ascii="Times New Roman" w:eastAsia="Times New Roman" w:hAnsi="Times New Roman" w:cs="Times New Roman"/>
          <w:sz w:val="24"/>
          <w:szCs w:val="24"/>
        </w:rPr>
        <w:t xml:space="preserve"> was unpopular, and many converts felt that it violated the egalitarian principles of </w:t>
      </w:r>
      <w:proofErr w:type="spellStart"/>
      <w:r w:rsidRPr="001A3218">
        <w:rPr>
          <w:rFonts w:ascii="Times New Roman" w:eastAsia="Times New Roman" w:hAnsi="Times New Roman" w:cs="Times New Roman"/>
          <w:sz w:val="24"/>
          <w:szCs w:val="24"/>
        </w:rPr>
        <w:t>Islām</w:t>
      </w:r>
      <w:proofErr w:type="spellEnd"/>
      <w:r w:rsidRPr="001A3218">
        <w:rPr>
          <w:rFonts w:ascii="Times New Roman" w:eastAsia="Times New Roman" w:hAnsi="Times New Roman" w:cs="Times New Roman"/>
          <w:sz w:val="24"/>
          <w:szCs w:val="24"/>
        </w:rPr>
        <w:t>.</w:t>
      </w:r>
    </w:p>
    <w:p w:rsidR="00813161" w:rsidRPr="001A3218" w:rsidRDefault="00813161" w:rsidP="00813161">
      <w:pPr>
        <w:spacing w:after="296" w:line="240" w:lineRule="auto"/>
        <w:jc w:val="both"/>
        <w:rPr>
          <w:rFonts w:ascii="Times New Roman" w:eastAsia="Times New Roman" w:hAnsi="Times New Roman" w:cs="Times New Roman"/>
          <w:sz w:val="24"/>
          <w:szCs w:val="24"/>
        </w:rPr>
      </w:pPr>
      <w:r w:rsidRPr="001A3218">
        <w:rPr>
          <w:rFonts w:ascii="Times New Roman" w:eastAsia="Times New Roman" w:hAnsi="Times New Roman" w:cs="Times New Roman"/>
          <w:sz w:val="24"/>
          <w:szCs w:val="24"/>
        </w:rPr>
        <w:t xml:space="preserve">In </w:t>
      </w:r>
      <w:proofErr w:type="spellStart"/>
      <w:r w:rsidRPr="001A3218">
        <w:rPr>
          <w:rFonts w:ascii="Times New Roman" w:eastAsia="Times New Roman" w:hAnsi="Times New Roman" w:cs="Times New Roman"/>
          <w:sz w:val="24"/>
          <w:szCs w:val="24"/>
        </w:rPr>
        <w:t>Khorāsān</w:t>
      </w:r>
      <w:proofErr w:type="spellEnd"/>
      <w:r w:rsidRPr="001A3218">
        <w:rPr>
          <w:rFonts w:ascii="Times New Roman" w:eastAsia="Times New Roman" w:hAnsi="Times New Roman" w:cs="Times New Roman"/>
          <w:sz w:val="24"/>
          <w:szCs w:val="24"/>
        </w:rPr>
        <w:t>, the northeastern province of Iran, the collection of the </w:t>
      </w:r>
      <w:proofErr w:type="spellStart"/>
      <w:r w:rsidRPr="001A3218">
        <w:rPr>
          <w:rFonts w:ascii="Times New Roman" w:eastAsia="Times New Roman" w:hAnsi="Times New Roman" w:cs="Times New Roman"/>
          <w:i/>
          <w:iCs/>
          <w:sz w:val="24"/>
          <w:szCs w:val="24"/>
        </w:rPr>
        <w:t>kharāj</w:t>
      </w:r>
      <w:proofErr w:type="spellEnd"/>
      <w:r w:rsidRPr="001A3218">
        <w:rPr>
          <w:rFonts w:ascii="Times New Roman" w:eastAsia="Times New Roman" w:hAnsi="Times New Roman" w:cs="Times New Roman"/>
          <w:sz w:val="24"/>
          <w:szCs w:val="24"/>
        </w:rPr>
        <w:t> was one of the grievances that led to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"https://www.britannica.com/biography/Abu-Muslim"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Abū</w:t>
      </w:r>
      <w:proofErr w:type="spellEnd"/>
      <w:r w:rsidRPr="001A3218">
        <w:rPr>
          <w:rFonts w:ascii="Times New Roman" w:eastAsia="Times New Roman" w:hAnsi="Times New Roman" w:cs="Times New Roman"/>
          <w:sz w:val="24"/>
          <w:szCs w:val="24"/>
          <w:u w:val="single"/>
        </w:rPr>
        <w:t xml:space="preserve"> Muslim’s</w:t>
      </w:r>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revolt in 747, which precipitated the downfall of the Umayyad caliphate. During the early years of the succeeding </w:t>
      </w:r>
      <w:proofErr w:type="spellStart"/>
      <w:r w:rsidRPr="001A3218">
        <w:rPr>
          <w:rFonts w:ascii="Times New Roman" w:eastAsia="Times New Roman" w:hAnsi="Times New Roman" w:cs="Times New Roman"/>
          <w:sz w:val="24"/>
          <w:szCs w:val="24"/>
        </w:rPr>
        <w:fldChar w:fldCharType="begin"/>
      </w:r>
      <w:r w:rsidRPr="001A3218">
        <w:rPr>
          <w:rFonts w:ascii="Times New Roman" w:eastAsia="Times New Roman" w:hAnsi="Times New Roman" w:cs="Times New Roman"/>
          <w:sz w:val="24"/>
          <w:szCs w:val="24"/>
        </w:rPr>
        <w:instrText xml:space="preserve"> HYPERLINK "https://www.britannica.com/topic/Abbasid-caliphate" </w:instrText>
      </w:r>
      <w:r w:rsidRPr="001A3218">
        <w:rPr>
          <w:rFonts w:ascii="Times New Roman" w:eastAsia="Times New Roman" w:hAnsi="Times New Roman" w:cs="Times New Roman"/>
          <w:sz w:val="24"/>
          <w:szCs w:val="24"/>
        </w:rPr>
        <w:fldChar w:fldCharType="separate"/>
      </w:r>
      <w:r w:rsidRPr="001A3218">
        <w:rPr>
          <w:rFonts w:ascii="Times New Roman" w:eastAsia="Times New Roman" w:hAnsi="Times New Roman" w:cs="Times New Roman"/>
          <w:sz w:val="24"/>
          <w:szCs w:val="24"/>
          <w:u w:val="single"/>
        </w:rPr>
        <w:t>ʿAbbāsid</w:t>
      </w:r>
      <w:proofErr w:type="spellEnd"/>
      <w:r w:rsidRPr="001A3218">
        <w:rPr>
          <w:rFonts w:ascii="Times New Roman" w:eastAsia="Times New Roman" w:hAnsi="Times New Roman" w:cs="Times New Roman"/>
          <w:sz w:val="24"/>
          <w:szCs w:val="24"/>
          <w:u w:val="single"/>
        </w:rPr>
        <w:t xml:space="preserve"> caliphate</w:t>
      </w:r>
      <w:r w:rsidRPr="001A3218">
        <w:rPr>
          <w:rFonts w:ascii="Times New Roman" w:eastAsia="Times New Roman" w:hAnsi="Times New Roman" w:cs="Times New Roman"/>
          <w:sz w:val="24"/>
          <w:szCs w:val="24"/>
        </w:rPr>
        <w:fldChar w:fldCharType="end"/>
      </w:r>
      <w:r w:rsidRPr="001A3218">
        <w:rPr>
          <w:rFonts w:ascii="Times New Roman" w:eastAsia="Times New Roman" w:hAnsi="Times New Roman" w:cs="Times New Roman"/>
          <w:sz w:val="24"/>
          <w:szCs w:val="24"/>
        </w:rPr>
        <w:t>, the collection of the </w:t>
      </w:r>
      <w:proofErr w:type="spellStart"/>
      <w:r w:rsidRPr="001A3218">
        <w:rPr>
          <w:rFonts w:ascii="Times New Roman" w:eastAsia="Times New Roman" w:hAnsi="Times New Roman" w:cs="Times New Roman"/>
          <w:i/>
          <w:iCs/>
          <w:sz w:val="24"/>
          <w:szCs w:val="24"/>
        </w:rPr>
        <w:t>kharāj</w:t>
      </w:r>
      <w:proofErr w:type="spellEnd"/>
      <w:r w:rsidRPr="001A3218">
        <w:rPr>
          <w:rFonts w:ascii="Times New Roman" w:eastAsia="Times New Roman" w:hAnsi="Times New Roman" w:cs="Times New Roman"/>
          <w:sz w:val="24"/>
          <w:szCs w:val="24"/>
        </w:rPr>
        <w:t> fell into disuse.</w:t>
      </w:r>
    </w:p>
    <w:sectPr w:rsidR="00813161" w:rsidRPr="001A3218" w:rsidSect="005B32F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646"/>
    <w:multiLevelType w:val="multilevel"/>
    <w:tmpl w:val="3782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06EB0"/>
    <w:multiLevelType w:val="multilevel"/>
    <w:tmpl w:val="2CF2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FB7214"/>
    <w:multiLevelType w:val="multilevel"/>
    <w:tmpl w:val="9766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3C061C"/>
    <w:multiLevelType w:val="multilevel"/>
    <w:tmpl w:val="21A0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997DDB"/>
    <w:multiLevelType w:val="multilevel"/>
    <w:tmpl w:val="01F8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56DBE"/>
    <w:multiLevelType w:val="multilevel"/>
    <w:tmpl w:val="DCAA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DF27D0"/>
    <w:multiLevelType w:val="multilevel"/>
    <w:tmpl w:val="FEB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0B7423"/>
    <w:multiLevelType w:val="multilevel"/>
    <w:tmpl w:val="5E28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980735"/>
    <w:multiLevelType w:val="multilevel"/>
    <w:tmpl w:val="6E12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5D42FA"/>
    <w:multiLevelType w:val="multilevel"/>
    <w:tmpl w:val="6C30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D02B04"/>
    <w:multiLevelType w:val="multilevel"/>
    <w:tmpl w:val="00B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CE46C7"/>
    <w:multiLevelType w:val="multilevel"/>
    <w:tmpl w:val="1618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45178F"/>
    <w:multiLevelType w:val="multilevel"/>
    <w:tmpl w:val="19D0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3172D6"/>
    <w:multiLevelType w:val="multilevel"/>
    <w:tmpl w:val="8BB2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DC1404"/>
    <w:multiLevelType w:val="multilevel"/>
    <w:tmpl w:val="358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2E7786"/>
    <w:multiLevelType w:val="multilevel"/>
    <w:tmpl w:val="5CD0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4E126C"/>
    <w:multiLevelType w:val="multilevel"/>
    <w:tmpl w:val="BB3E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345BA1"/>
    <w:multiLevelType w:val="multilevel"/>
    <w:tmpl w:val="E996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95513D"/>
    <w:multiLevelType w:val="multilevel"/>
    <w:tmpl w:val="5FB6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620763"/>
    <w:multiLevelType w:val="multilevel"/>
    <w:tmpl w:val="07E4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7245D9"/>
    <w:multiLevelType w:val="multilevel"/>
    <w:tmpl w:val="9D84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4523A9"/>
    <w:multiLevelType w:val="multilevel"/>
    <w:tmpl w:val="8ABA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650675"/>
    <w:multiLevelType w:val="multilevel"/>
    <w:tmpl w:val="CA02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130F49"/>
    <w:multiLevelType w:val="multilevel"/>
    <w:tmpl w:val="3B8C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030BD1"/>
    <w:multiLevelType w:val="multilevel"/>
    <w:tmpl w:val="0D9A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577C03"/>
    <w:multiLevelType w:val="multilevel"/>
    <w:tmpl w:val="92DE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4C2C1B"/>
    <w:multiLevelType w:val="multilevel"/>
    <w:tmpl w:val="8A3A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000983"/>
    <w:multiLevelType w:val="multilevel"/>
    <w:tmpl w:val="2322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A95B51"/>
    <w:multiLevelType w:val="multilevel"/>
    <w:tmpl w:val="F6EC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9B30AD"/>
    <w:multiLevelType w:val="multilevel"/>
    <w:tmpl w:val="4D9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B31A06"/>
    <w:multiLevelType w:val="multilevel"/>
    <w:tmpl w:val="0BFA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490999"/>
    <w:multiLevelType w:val="multilevel"/>
    <w:tmpl w:val="C070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ED1F91"/>
    <w:multiLevelType w:val="multilevel"/>
    <w:tmpl w:val="4AAC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9D3A29"/>
    <w:multiLevelType w:val="multilevel"/>
    <w:tmpl w:val="F6FA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A02ABC"/>
    <w:multiLevelType w:val="multilevel"/>
    <w:tmpl w:val="6E1C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A93D55"/>
    <w:multiLevelType w:val="multilevel"/>
    <w:tmpl w:val="39E2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AD143DC"/>
    <w:multiLevelType w:val="multilevel"/>
    <w:tmpl w:val="239A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AEA7ECB"/>
    <w:multiLevelType w:val="multilevel"/>
    <w:tmpl w:val="F2D8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601DB0"/>
    <w:multiLevelType w:val="multilevel"/>
    <w:tmpl w:val="4B4E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770781"/>
    <w:multiLevelType w:val="multilevel"/>
    <w:tmpl w:val="460E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02788F"/>
    <w:multiLevelType w:val="multilevel"/>
    <w:tmpl w:val="B9DE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0A7838"/>
    <w:multiLevelType w:val="multilevel"/>
    <w:tmpl w:val="C166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0659EC"/>
    <w:multiLevelType w:val="multilevel"/>
    <w:tmpl w:val="FB9C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4A0A5C"/>
    <w:multiLevelType w:val="multilevel"/>
    <w:tmpl w:val="538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6613AC"/>
    <w:multiLevelType w:val="multilevel"/>
    <w:tmpl w:val="A9BA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2757D"/>
    <w:multiLevelType w:val="multilevel"/>
    <w:tmpl w:val="2734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9160F"/>
    <w:multiLevelType w:val="multilevel"/>
    <w:tmpl w:val="F798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AF222D"/>
    <w:multiLevelType w:val="multilevel"/>
    <w:tmpl w:val="8D9E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3"/>
  </w:num>
  <w:num w:numId="3">
    <w:abstractNumId w:val="31"/>
  </w:num>
  <w:num w:numId="4">
    <w:abstractNumId w:val="30"/>
  </w:num>
  <w:num w:numId="5">
    <w:abstractNumId w:val="42"/>
  </w:num>
  <w:num w:numId="6">
    <w:abstractNumId w:val="4"/>
  </w:num>
  <w:num w:numId="7">
    <w:abstractNumId w:val="0"/>
  </w:num>
  <w:num w:numId="8">
    <w:abstractNumId w:val="29"/>
  </w:num>
  <w:num w:numId="9">
    <w:abstractNumId w:val="38"/>
  </w:num>
  <w:num w:numId="10">
    <w:abstractNumId w:val="46"/>
  </w:num>
  <w:num w:numId="11">
    <w:abstractNumId w:val="9"/>
  </w:num>
  <w:num w:numId="12">
    <w:abstractNumId w:val="3"/>
  </w:num>
  <w:num w:numId="13">
    <w:abstractNumId w:val="22"/>
  </w:num>
  <w:num w:numId="14">
    <w:abstractNumId w:val="8"/>
  </w:num>
  <w:num w:numId="15">
    <w:abstractNumId w:val="36"/>
  </w:num>
  <w:num w:numId="16">
    <w:abstractNumId w:val="14"/>
  </w:num>
  <w:num w:numId="17">
    <w:abstractNumId w:val="44"/>
  </w:num>
  <w:num w:numId="18">
    <w:abstractNumId w:val="37"/>
  </w:num>
  <w:num w:numId="19">
    <w:abstractNumId w:val="24"/>
  </w:num>
  <w:num w:numId="20">
    <w:abstractNumId w:val="7"/>
  </w:num>
  <w:num w:numId="21">
    <w:abstractNumId w:val="47"/>
  </w:num>
  <w:num w:numId="22">
    <w:abstractNumId w:val="1"/>
  </w:num>
  <w:num w:numId="23">
    <w:abstractNumId w:val="23"/>
  </w:num>
  <w:num w:numId="24">
    <w:abstractNumId w:val="28"/>
  </w:num>
  <w:num w:numId="25">
    <w:abstractNumId w:val="45"/>
  </w:num>
  <w:num w:numId="26">
    <w:abstractNumId w:val="2"/>
  </w:num>
  <w:num w:numId="27">
    <w:abstractNumId w:val="19"/>
  </w:num>
  <w:num w:numId="28">
    <w:abstractNumId w:val="13"/>
  </w:num>
  <w:num w:numId="29">
    <w:abstractNumId w:val="33"/>
  </w:num>
  <w:num w:numId="30">
    <w:abstractNumId w:val="25"/>
  </w:num>
  <w:num w:numId="31">
    <w:abstractNumId w:val="11"/>
  </w:num>
  <w:num w:numId="32">
    <w:abstractNumId w:val="39"/>
  </w:num>
  <w:num w:numId="33">
    <w:abstractNumId w:val="27"/>
  </w:num>
  <w:num w:numId="34">
    <w:abstractNumId w:val="10"/>
  </w:num>
  <w:num w:numId="35">
    <w:abstractNumId w:val="20"/>
  </w:num>
  <w:num w:numId="36">
    <w:abstractNumId w:val="21"/>
  </w:num>
  <w:num w:numId="37">
    <w:abstractNumId w:val="16"/>
  </w:num>
  <w:num w:numId="38">
    <w:abstractNumId w:val="40"/>
  </w:num>
  <w:num w:numId="39">
    <w:abstractNumId w:val="17"/>
  </w:num>
  <w:num w:numId="40">
    <w:abstractNumId w:val="41"/>
  </w:num>
  <w:num w:numId="41">
    <w:abstractNumId w:val="26"/>
  </w:num>
  <w:num w:numId="42">
    <w:abstractNumId w:val="35"/>
  </w:num>
  <w:num w:numId="43">
    <w:abstractNumId w:val="12"/>
  </w:num>
  <w:num w:numId="44">
    <w:abstractNumId w:val="34"/>
  </w:num>
  <w:num w:numId="45">
    <w:abstractNumId w:val="5"/>
  </w:num>
  <w:num w:numId="46">
    <w:abstractNumId w:val="6"/>
  </w:num>
  <w:num w:numId="47">
    <w:abstractNumId w:val="15"/>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813161"/>
    <w:rsid w:val="001A3218"/>
    <w:rsid w:val="00454959"/>
    <w:rsid w:val="005B32FB"/>
    <w:rsid w:val="008131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2FB"/>
  </w:style>
  <w:style w:type="paragraph" w:styleId="Heading1">
    <w:name w:val="heading 1"/>
    <w:basedOn w:val="Normal"/>
    <w:link w:val="Heading1Char"/>
    <w:uiPriority w:val="9"/>
    <w:qFormat/>
    <w:rsid w:val="008131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31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1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3161"/>
    <w:rPr>
      <w:rFonts w:ascii="Times New Roman" w:eastAsia="Times New Roman" w:hAnsi="Times New Roman" w:cs="Times New Roman"/>
      <w:b/>
      <w:bCs/>
      <w:sz w:val="36"/>
      <w:szCs w:val="36"/>
    </w:rPr>
  </w:style>
  <w:style w:type="character" w:styleId="Emphasis">
    <w:name w:val="Emphasis"/>
    <w:basedOn w:val="DefaultParagraphFont"/>
    <w:uiPriority w:val="20"/>
    <w:qFormat/>
    <w:rsid w:val="00813161"/>
    <w:rPr>
      <w:i/>
      <w:iCs/>
    </w:rPr>
  </w:style>
  <w:style w:type="character" w:styleId="Hyperlink">
    <w:name w:val="Hyperlink"/>
    <w:basedOn w:val="DefaultParagraphFont"/>
    <w:uiPriority w:val="99"/>
    <w:semiHidden/>
    <w:unhideWhenUsed/>
    <w:rsid w:val="00813161"/>
    <w:rPr>
      <w:color w:val="0000FF"/>
      <w:u w:val="single"/>
    </w:rPr>
  </w:style>
  <w:style w:type="character" w:styleId="FollowedHyperlink">
    <w:name w:val="FollowedHyperlink"/>
    <w:basedOn w:val="DefaultParagraphFont"/>
    <w:uiPriority w:val="99"/>
    <w:semiHidden/>
    <w:unhideWhenUsed/>
    <w:rsid w:val="00813161"/>
    <w:rPr>
      <w:color w:val="800080"/>
      <w:u w:val="single"/>
    </w:rPr>
  </w:style>
  <w:style w:type="character" w:styleId="Strong">
    <w:name w:val="Strong"/>
    <w:basedOn w:val="DefaultParagraphFont"/>
    <w:uiPriority w:val="22"/>
    <w:qFormat/>
    <w:rsid w:val="00813161"/>
    <w:rPr>
      <w:b/>
      <w:bCs/>
    </w:rPr>
  </w:style>
  <w:style w:type="character" w:customStyle="1" w:styleId="marker">
    <w:name w:val="marker"/>
    <w:basedOn w:val="DefaultParagraphFont"/>
    <w:rsid w:val="00813161"/>
  </w:style>
  <w:style w:type="paragraph" w:customStyle="1" w:styleId="topic-paragraph">
    <w:name w:val="topic-paragraph"/>
    <w:basedOn w:val="Normal"/>
    <w:rsid w:val="00813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d-signature">
    <w:name w:val="md-signature"/>
    <w:basedOn w:val="DefaultParagraphFont"/>
    <w:rsid w:val="00813161"/>
  </w:style>
  <w:style w:type="character" w:customStyle="1" w:styleId="text-600">
    <w:name w:val="text-600"/>
    <w:basedOn w:val="DefaultParagraphFont"/>
    <w:rsid w:val="00813161"/>
  </w:style>
  <w:style w:type="paragraph" w:styleId="z-TopofForm">
    <w:name w:val="HTML Top of Form"/>
    <w:basedOn w:val="Normal"/>
    <w:next w:val="Normal"/>
    <w:link w:val="z-TopofFormChar"/>
    <w:hidden/>
    <w:uiPriority w:val="99"/>
    <w:semiHidden/>
    <w:unhideWhenUsed/>
    <w:rsid w:val="0081316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1316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316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13161"/>
    <w:rPr>
      <w:rFonts w:ascii="Arial" w:eastAsia="Times New Roman" w:hAnsi="Arial" w:cs="Arial"/>
      <w:vanish/>
      <w:sz w:val="16"/>
      <w:szCs w:val="16"/>
    </w:rPr>
  </w:style>
  <w:style w:type="character" w:customStyle="1" w:styleId="breadcrumb-item">
    <w:name w:val="breadcrumb-item"/>
    <w:basedOn w:val="DefaultParagraphFont"/>
    <w:rsid w:val="00813161"/>
  </w:style>
  <w:style w:type="character" w:customStyle="1" w:styleId="text-smallcaps">
    <w:name w:val="text-smallcaps"/>
    <w:basedOn w:val="DefaultParagraphFont"/>
    <w:rsid w:val="00813161"/>
  </w:style>
  <w:style w:type="character" w:styleId="HTMLCite">
    <w:name w:val="HTML Cite"/>
    <w:basedOn w:val="DefaultParagraphFont"/>
    <w:uiPriority w:val="99"/>
    <w:semiHidden/>
    <w:unhideWhenUsed/>
    <w:rsid w:val="00813161"/>
    <w:rPr>
      <w:i/>
      <w:iCs/>
    </w:rPr>
  </w:style>
  <w:style w:type="character" w:customStyle="1" w:styleId="close">
    <w:name w:val="close"/>
    <w:basedOn w:val="DefaultParagraphFont"/>
    <w:rsid w:val="00813161"/>
  </w:style>
  <w:style w:type="character" w:customStyle="1" w:styleId="material-icons">
    <w:name w:val="material-icons"/>
    <w:basedOn w:val="DefaultParagraphFont"/>
    <w:rsid w:val="00813161"/>
  </w:style>
  <w:style w:type="paragraph" w:styleId="BalloonText">
    <w:name w:val="Balloon Text"/>
    <w:basedOn w:val="Normal"/>
    <w:link w:val="BalloonTextChar"/>
    <w:uiPriority w:val="99"/>
    <w:semiHidden/>
    <w:unhideWhenUsed/>
    <w:rsid w:val="00813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1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3381916">
      <w:bodyDiv w:val="1"/>
      <w:marLeft w:val="0"/>
      <w:marRight w:val="0"/>
      <w:marTop w:val="0"/>
      <w:marBottom w:val="0"/>
      <w:divBdr>
        <w:top w:val="none" w:sz="0" w:space="0" w:color="auto"/>
        <w:left w:val="none" w:sz="0" w:space="0" w:color="auto"/>
        <w:bottom w:val="none" w:sz="0" w:space="0" w:color="auto"/>
        <w:right w:val="none" w:sz="0" w:space="0" w:color="auto"/>
      </w:divBdr>
      <w:divsChild>
        <w:div w:id="1608468324">
          <w:marLeft w:val="0"/>
          <w:marRight w:val="0"/>
          <w:marTop w:val="0"/>
          <w:marBottom w:val="0"/>
          <w:divBdr>
            <w:top w:val="none" w:sz="0" w:space="0" w:color="auto"/>
            <w:left w:val="none" w:sz="0" w:space="0" w:color="auto"/>
            <w:bottom w:val="none" w:sz="0" w:space="0" w:color="auto"/>
            <w:right w:val="none" w:sz="0" w:space="0" w:color="auto"/>
          </w:divBdr>
          <w:divsChild>
            <w:div w:id="409540615">
              <w:marLeft w:val="0"/>
              <w:marRight w:val="0"/>
              <w:marTop w:val="0"/>
              <w:marBottom w:val="0"/>
              <w:divBdr>
                <w:top w:val="none" w:sz="0" w:space="0" w:color="auto"/>
                <w:left w:val="none" w:sz="0" w:space="0" w:color="auto"/>
                <w:bottom w:val="none" w:sz="0" w:space="0" w:color="auto"/>
                <w:right w:val="none" w:sz="0" w:space="0" w:color="auto"/>
              </w:divBdr>
              <w:divsChild>
                <w:div w:id="719010704">
                  <w:marLeft w:val="0"/>
                  <w:marRight w:val="0"/>
                  <w:marTop w:val="0"/>
                  <w:marBottom w:val="0"/>
                  <w:divBdr>
                    <w:top w:val="none" w:sz="0" w:space="0" w:color="auto"/>
                    <w:left w:val="none" w:sz="0" w:space="0" w:color="auto"/>
                    <w:bottom w:val="none" w:sz="0" w:space="0" w:color="auto"/>
                    <w:right w:val="none" w:sz="0" w:space="0" w:color="auto"/>
                  </w:divBdr>
                  <w:divsChild>
                    <w:div w:id="1881740810">
                      <w:marLeft w:val="0"/>
                      <w:marRight w:val="0"/>
                      <w:marTop w:val="0"/>
                      <w:marBottom w:val="0"/>
                      <w:divBdr>
                        <w:top w:val="none" w:sz="0" w:space="0" w:color="auto"/>
                        <w:left w:val="none" w:sz="0" w:space="0" w:color="auto"/>
                        <w:bottom w:val="none" w:sz="0" w:space="0" w:color="auto"/>
                        <w:right w:val="none" w:sz="0" w:space="0" w:color="auto"/>
                      </w:divBdr>
                      <w:divsChild>
                        <w:div w:id="1913661149">
                          <w:marLeft w:val="0"/>
                          <w:marRight w:val="0"/>
                          <w:marTop w:val="0"/>
                          <w:marBottom w:val="0"/>
                          <w:divBdr>
                            <w:top w:val="none" w:sz="0" w:space="0" w:color="auto"/>
                            <w:left w:val="none" w:sz="0" w:space="0" w:color="auto"/>
                            <w:bottom w:val="none" w:sz="0" w:space="0" w:color="auto"/>
                            <w:right w:val="none" w:sz="0" w:space="0" w:color="auto"/>
                          </w:divBdr>
                          <w:divsChild>
                            <w:div w:id="1826164313">
                              <w:marLeft w:val="0"/>
                              <w:marRight w:val="0"/>
                              <w:marTop w:val="0"/>
                              <w:marBottom w:val="0"/>
                              <w:divBdr>
                                <w:top w:val="none" w:sz="0" w:space="0" w:color="auto"/>
                                <w:left w:val="none" w:sz="0" w:space="0" w:color="auto"/>
                                <w:bottom w:val="none" w:sz="0" w:space="0" w:color="auto"/>
                                <w:right w:val="none" w:sz="0" w:space="0" w:color="auto"/>
                              </w:divBdr>
                              <w:divsChild>
                                <w:div w:id="1664770807">
                                  <w:marLeft w:val="0"/>
                                  <w:marRight w:val="0"/>
                                  <w:marTop w:val="0"/>
                                  <w:marBottom w:val="0"/>
                                  <w:divBdr>
                                    <w:top w:val="none" w:sz="0" w:space="0" w:color="auto"/>
                                    <w:left w:val="none" w:sz="0" w:space="0" w:color="auto"/>
                                    <w:bottom w:val="none" w:sz="0" w:space="0" w:color="auto"/>
                                    <w:right w:val="none" w:sz="0" w:space="0" w:color="auto"/>
                                  </w:divBdr>
                                  <w:divsChild>
                                    <w:div w:id="2097362201">
                                      <w:marLeft w:val="0"/>
                                      <w:marRight w:val="0"/>
                                      <w:marTop w:val="0"/>
                                      <w:marBottom w:val="0"/>
                                      <w:divBdr>
                                        <w:top w:val="none" w:sz="0" w:space="0" w:color="auto"/>
                                        <w:left w:val="none" w:sz="0" w:space="0" w:color="auto"/>
                                        <w:bottom w:val="none" w:sz="0" w:space="0" w:color="auto"/>
                                        <w:right w:val="none" w:sz="0" w:space="0" w:color="auto"/>
                                      </w:divBdr>
                                      <w:divsChild>
                                        <w:div w:id="1625427642">
                                          <w:marLeft w:val="0"/>
                                          <w:marRight w:val="0"/>
                                          <w:marTop w:val="0"/>
                                          <w:marBottom w:val="0"/>
                                          <w:divBdr>
                                            <w:top w:val="none" w:sz="0" w:space="0" w:color="auto"/>
                                            <w:left w:val="none" w:sz="0" w:space="0" w:color="auto"/>
                                            <w:bottom w:val="none" w:sz="0" w:space="0" w:color="auto"/>
                                            <w:right w:val="none" w:sz="0" w:space="0" w:color="auto"/>
                                          </w:divBdr>
                                        </w:div>
                                        <w:div w:id="2136101936">
                                          <w:marLeft w:val="0"/>
                                          <w:marRight w:val="0"/>
                                          <w:marTop w:val="148"/>
                                          <w:marBottom w:val="197"/>
                                          <w:divBdr>
                                            <w:top w:val="none" w:sz="0" w:space="0" w:color="auto"/>
                                            <w:left w:val="none" w:sz="0" w:space="0" w:color="auto"/>
                                            <w:bottom w:val="none" w:sz="0" w:space="0" w:color="auto"/>
                                            <w:right w:val="none" w:sz="0" w:space="0" w:color="auto"/>
                                          </w:divBdr>
                                        </w:div>
                                        <w:div w:id="567613825">
                                          <w:marLeft w:val="0"/>
                                          <w:marRight w:val="0"/>
                                          <w:marTop w:val="148"/>
                                          <w:marBottom w:val="148"/>
                                          <w:divBdr>
                                            <w:top w:val="single" w:sz="4" w:space="5" w:color="E6E6E6"/>
                                            <w:left w:val="single" w:sz="2" w:space="0" w:color="E6E6E6"/>
                                            <w:bottom w:val="single" w:sz="4" w:space="5" w:color="E6E6E6"/>
                                            <w:right w:val="single" w:sz="2" w:space="0" w:color="E6E6E6"/>
                                          </w:divBdr>
                                          <w:divsChild>
                                            <w:div w:id="1582786768">
                                              <w:marLeft w:val="0"/>
                                              <w:marRight w:val="0"/>
                                              <w:marTop w:val="0"/>
                                              <w:marBottom w:val="49"/>
                                              <w:divBdr>
                                                <w:top w:val="none" w:sz="0" w:space="0" w:color="auto"/>
                                                <w:left w:val="none" w:sz="0" w:space="0" w:color="auto"/>
                                                <w:bottom w:val="none" w:sz="0" w:space="0" w:color="auto"/>
                                                <w:right w:val="none" w:sz="0" w:space="0" w:color="auto"/>
                                              </w:divBdr>
                                            </w:div>
                                            <w:div w:id="1850674389">
                                              <w:marLeft w:val="0"/>
                                              <w:marRight w:val="0"/>
                                              <w:marTop w:val="0"/>
                                              <w:marBottom w:val="0"/>
                                              <w:divBdr>
                                                <w:top w:val="none" w:sz="0" w:space="0" w:color="auto"/>
                                                <w:left w:val="none" w:sz="0" w:space="0" w:color="auto"/>
                                                <w:bottom w:val="none" w:sz="0" w:space="0" w:color="auto"/>
                                                <w:right w:val="none" w:sz="0" w:space="0" w:color="auto"/>
                                              </w:divBdr>
                                              <w:divsChild>
                                                <w:div w:id="487594332">
                                                  <w:marLeft w:val="0"/>
                                                  <w:marRight w:val="0"/>
                                                  <w:marTop w:val="0"/>
                                                  <w:marBottom w:val="0"/>
                                                  <w:divBdr>
                                                    <w:top w:val="none" w:sz="0" w:space="0" w:color="auto"/>
                                                    <w:left w:val="none" w:sz="0" w:space="0" w:color="auto"/>
                                                    <w:bottom w:val="none" w:sz="0" w:space="0" w:color="auto"/>
                                                    <w:right w:val="none" w:sz="0" w:space="0" w:color="auto"/>
                                                  </w:divBdr>
                                                </w:div>
                                              </w:divsChild>
                                            </w:div>
                                            <w:div w:id="1547764654">
                                              <w:marLeft w:val="0"/>
                                              <w:marRight w:val="0"/>
                                              <w:marTop w:val="49"/>
                                              <w:marBottom w:val="0"/>
                                              <w:divBdr>
                                                <w:top w:val="none" w:sz="0" w:space="0" w:color="auto"/>
                                                <w:left w:val="none" w:sz="0" w:space="0" w:color="auto"/>
                                                <w:bottom w:val="none" w:sz="0" w:space="0" w:color="auto"/>
                                                <w:right w:val="none" w:sz="0" w:space="0" w:color="auto"/>
                                              </w:divBdr>
                                            </w:div>
                                          </w:divsChild>
                                        </w:div>
                                        <w:div w:id="2002852025">
                                          <w:marLeft w:val="0"/>
                                          <w:marRight w:val="0"/>
                                          <w:marTop w:val="0"/>
                                          <w:marBottom w:val="197"/>
                                          <w:divBdr>
                                            <w:top w:val="none" w:sz="0" w:space="0" w:color="auto"/>
                                            <w:left w:val="none" w:sz="0" w:space="0" w:color="auto"/>
                                            <w:bottom w:val="none" w:sz="0" w:space="0" w:color="auto"/>
                                            <w:right w:val="none" w:sz="0" w:space="0" w:color="auto"/>
                                          </w:divBdr>
                                        </w:div>
                                      </w:divsChild>
                                    </w:div>
                                    <w:div w:id="1380206303">
                                      <w:marLeft w:val="0"/>
                                      <w:marRight w:val="0"/>
                                      <w:marTop w:val="0"/>
                                      <w:marBottom w:val="0"/>
                                      <w:divBdr>
                                        <w:top w:val="none" w:sz="0" w:space="0" w:color="auto"/>
                                        <w:left w:val="none" w:sz="0" w:space="0" w:color="auto"/>
                                        <w:bottom w:val="none" w:sz="0" w:space="0" w:color="auto"/>
                                        <w:right w:val="none" w:sz="0" w:space="0" w:color="auto"/>
                                      </w:divBdr>
                                      <w:divsChild>
                                        <w:div w:id="2126457761">
                                          <w:marLeft w:val="0"/>
                                          <w:marRight w:val="0"/>
                                          <w:marTop w:val="0"/>
                                          <w:marBottom w:val="0"/>
                                          <w:divBdr>
                                            <w:top w:val="none" w:sz="0" w:space="0" w:color="auto"/>
                                            <w:left w:val="none" w:sz="0" w:space="0" w:color="auto"/>
                                            <w:bottom w:val="none" w:sz="0" w:space="0" w:color="auto"/>
                                            <w:right w:val="none" w:sz="0" w:space="0" w:color="auto"/>
                                          </w:divBdr>
                                          <w:divsChild>
                                            <w:div w:id="2140032959">
                                              <w:marLeft w:val="0"/>
                                              <w:marRight w:val="0"/>
                                              <w:marTop w:val="0"/>
                                              <w:marBottom w:val="0"/>
                                              <w:divBdr>
                                                <w:top w:val="none" w:sz="0" w:space="0" w:color="auto"/>
                                                <w:left w:val="none" w:sz="0" w:space="0" w:color="auto"/>
                                                <w:bottom w:val="none" w:sz="0" w:space="0" w:color="auto"/>
                                                <w:right w:val="none" w:sz="0" w:space="0" w:color="auto"/>
                                              </w:divBdr>
                                              <w:divsChild>
                                                <w:div w:id="1195970958">
                                                  <w:marLeft w:val="0"/>
                                                  <w:marRight w:val="0"/>
                                                  <w:marTop w:val="0"/>
                                                  <w:marBottom w:val="0"/>
                                                  <w:divBdr>
                                                    <w:top w:val="none" w:sz="0" w:space="0" w:color="auto"/>
                                                    <w:left w:val="none" w:sz="0" w:space="0" w:color="auto"/>
                                                    <w:bottom w:val="none" w:sz="0" w:space="0" w:color="auto"/>
                                                    <w:right w:val="none" w:sz="0" w:space="0" w:color="auto"/>
                                                  </w:divBdr>
                                                  <w:divsChild>
                                                    <w:div w:id="1889873745">
                                                      <w:marLeft w:val="0"/>
                                                      <w:marRight w:val="0"/>
                                                      <w:marTop w:val="0"/>
                                                      <w:marBottom w:val="0"/>
                                                      <w:divBdr>
                                                        <w:top w:val="none" w:sz="0" w:space="0" w:color="auto"/>
                                                        <w:left w:val="none" w:sz="0" w:space="0" w:color="auto"/>
                                                        <w:bottom w:val="none" w:sz="0" w:space="0" w:color="auto"/>
                                                        <w:right w:val="none" w:sz="0" w:space="0" w:color="auto"/>
                                                      </w:divBdr>
                                                      <w:divsChild>
                                                        <w:div w:id="1831754311">
                                                          <w:marLeft w:val="0"/>
                                                          <w:marRight w:val="0"/>
                                                          <w:marTop w:val="0"/>
                                                          <w:marBottom w:val="0"/>
                                                          <w:divBdr>
                                                            <w:top w:val="none" w:sz="0" w:space="0" w:color="auto"/>
                                                            <w:left w:val="none" w:sz="0" w:space="0" w:color="auto"/>
                                                            <w:bottom w:val="none" w:sz="0" w:space="0" w:color="auto"/>
                                                            <w:right w:val="none" w:sz="0" w:space="0" w:color="auto"/>
                                                          </w:divBdr>
                                                          <w:divsChild>
                                                            <w:div w:id="381253054">
                                                              <w:marLeft w:val="0"/>
                                                              <w:marRight w:val="0"/>
                                                              <w:marTop w:val="0"/>
                                                              <w:marBottom w:val="148"/>
                                                              <w:divBdr>
                                                                <w:top w:val="none" w:sz="0" w:space="0" w:color="auto"/>
                                                                <w:left w:val="none" w:sz="0" w:space="0" w:color="auto"/>
                                                                <w:bottom w:val="none" w:sz="0" w:space="0" w:color="auto"/>
                                                                <w:right w:val="none" w:sz="0" w:space="0" w:color="auto"/>
                                                              </w:divBdr>
                                                            </w:div>
                                                            <w:div w:id="797452423">
                                                              <w:marLeft w:val="0"/>
                                                              <w:marRight w:val="0"/>
                                                              <w:marTop w:val="0"/>
                                                              <w:marBottom w:val="0"/>
                                                              <w:divBdr>
                                                                <w:top w:val="none" w:sz="0" w:space="0" w:color="auto"/>
                                                                <w:left w:val="none" w:sz="0" w:space="0" w:color="auto"/>
                                                                <w:bottom w:val="none" w:sz="0" w:space="0" w:color="auto"/>
                                                                <w:right w:val="none" w:sz="0" w:space="0" w:color="auto"/>
                                                              </w:divBdr>
                                                            </w:div>
                                                            <w:div w:id="1198736903">
                                                              <w:marLeft w:val="0"/>
                                                              <w:marRight w:val="0"/>
                                                              <w:marTop w:val="0"/>
                                                              <w:marBottom w:val="0"/>
                                                              <w:divBdr>
                                                                <w:top w:val="none" w:sz="0" w:space="0" w:color="auto"/>
                                                                <w:left w:val="none" w:sz="0" w:space="0" w:color="auto"/>
                                                                <w:bottom w:val="none" w:sz="0" w:space="0" w:color="auto"/>
                                                                <w:right w:val="none" w:sz="0" w:space="0" w:color="auto"/>
                                                              </w:divBdr>
                                                            </w:div>
                                                            <w:div w:id="332758150">
                                                              <w:marLeft w:val="0"/>
                                                              <w:marRight w:val="0"/>
                                                              <w:marTop w:val="0"/>
                                                              <w:marBottom w:val="0"/>
                                                              <w:divBdr>
                                                                <w:top w:val="none" w:sz="0" w:space="0" w:color="auto"/>
                                                                <w:left w:val="none" w:sz="0" w:space="0" w:color="auto"/>
                                                                <w:bottom w:val="none" w:sz="0" w:space="0" w:color="auto"/>
                                                                <w:right w:val="none" w:sz="0" w:space="0" w:color="auto"/>
                                                              </w:divBdr>
                                                            </w:div>
                                                            <w:div w:id="1312709030">
                                                              <w:marLeft w:val="0"/>
                                                              <w:marRight w:val="0"/>
                                                              <w:marTop w:val="0"/>
                                                              <w:marBottom w:val="0"/>
                                                              <w:divBdr>
                                                                <w:top w:val="none" w:sz="0" w:space="0" w:color="auto"/>
                                                                <w:left w:val="none" w:sz="0" w:space="0" w:color="auto"/>
                                                                <w:bottom w:val="none" w:sz="0" w:space="0" w:color="auto"/>
                                                                <w:right w:val="none" w:sz="0" w:space="0" w:color="auto"/>
                                                              </w:divBdr>
                                                            </w:div>
                                                            <w:div w:id="1761870432">
                                                              <w:marLeft w:val="0"/>
                                                              <w:marRight w:val="0"/>
                                                              <w:marTop w:val="0"/>
                                                              <w:marBottom w:val="0"/>
                                                              <w:divBdr>
                                                                <w:top w:val="none" w:sz="0" w:space="0" w:color="auto"/>
                                                                <w:left w:val="none" w:sz="0" w:space="0" w:color="auto"/>
                                                                <w:bottom w:val="none" w:sz="0" w:space="0" w:color="auto"/>
                                                                <w:right w:val="none" w:sz="0" w:space="0" w:color="auto"/>
                                                              </w:divBdr>
                                                            </w:div>
                                                            <w:div w:id="417408132">
                                                              <w:marLeft w:val="0"/>
                                                              <w:marRight w:val="0"/>
                                                              <w:marTop w:val="0"/>
                                                              <w:marBottom w:val="0"/>
                                                              <w:divBdr>
                                                                <w:top w:val="none" w:sz="0" w:space="0" w:color="auto"/>
                                                                <w:left w:val="none" w:sz="0" w:space="0" w:color="auto"/>
                                                                <w:bottom w:val="none" w:sz="0" w:space="0" w:color="auto"/>
                                                                <w:right w:val="none" w:sz="0" w:space="0" w:color="auto"/>
                                                              </w:divBdr>
                                                            </w:div>
                                                            <w:div w:id="2022974221">
                                                              <w:marLeft w:val="0"/>
                                                              <w:marRight w:val="0"/>
                                                              <w:marTop w:val="0"/>
                                                              <w:marBottom w:val="0"/>
                                                              <w:divBdr>
                                                                <w:top w:val="none" w:sz="0" w:space="0" w:color="auto"/>
                                                                <w:left w:val="none" w:sz="0" w:space="0" w:color="auto"/>
                                                                <w:bottom w:val="none" w:sz="0" w:space="0" w:color="auto"/>
                                                                <w:right w:val="none" w:sz="0" w:space="0" w:color="auto"/>
                                                              </w:divBdr>
                                                            </w:div>
                                                            <w:div w:id="10294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721412">
                                  <w:marLeft w:val="0"/>
                                  <w:marRight w:val="0"/>
                                  <w:marTop w:val="0"/>
                                  <w:marBottom w:val="0"/>
                                  <w:divBdr>
                                    <w:top w:val="none" w:sz="0" w:space="0" w:color="auto"/>
                                    <w:left w:val="none" w:sz="0" w:space="0" w:color="auto"/>
                                    <w:bottom w:val="none" w:sz="0" w:space="0" w:color="auto"/>
                                    <w:right w:val="none" w:sz="0" w:space="0" w:color="auto"/>
                                  </w:divBdr>
                                  <w:divsChild>
                                    <w:div w:id="606082784">
                                      <w:marLeft w:val="0"/>
                                      <w:marRight w:val="0"/>
                                      <w:marTop w:val="0"/>
                                      <w:marBottom w:val="0"/>
                                      <w:divBdr>
                                        <w:top w:val="none" w:sz="0" w:space="0" w:color="auto"/>
                                        <w:left w:val="none" w:sz="0" w:space="0" w:color="auto"/>
                                        <w:bottom w:val="none" w:sz="0" w:space="0" w:color="auto"/>
                                        <w:right w:val="none" w:sz="0" w:space="0" w:color="auto"/>
                                      </w:divBdr>
                                      <w:divsChild>
                                        <w:div w:id="2064063382">
                                          <w:marLeft w:val="0"/>
                                          <w:marRight w:val="0"/>
                                          <w:marTop w:val="0"/>
                                          <w:marBottom w:val="0"/>
                                          <w:divBdr>
                                            <w:top w:val="none" w:sz="0" w:space="0" w:color="auto"/>
                                            <w:left w:val="none" w:sz="0" w:space="0" w:color="auto"/>
                                            <w:bottom w:val="none" w:sz="0" w:space="0" w:color="auto"/>
                                            <w:right w:val="none" w:sz="0" w:space="0" w:color="auto"/>
                                          </w:divBdr>
                                          <w:divsChild>
                                            <w:div w:id="568077131">
                                              <w:marLeft w:val="0"/>
                                              <w:marRight w:val="0"/>
                                              <w:marTop w:val="0"/>
                                              <w:marBottom w:val="0"/>
                                              <w:divBdr>
                                                <w:top w:val="none" w:sz="0" w:space="0" w:color="auto"/>
                                                <w:left w:val="none" w:sz="0" w:space="0" w:color="auto"/>
                                                <w:bottom w:val="none" w:sz="0" w:space="0" w:color="auto"/>
                                                <w:right w:val="none" w:sz="0" w:space="0" w:color="auto"/>
                                              </w:divBdr>
                                              <w:divsChild>
                                                <w:div w:id="1255018541">
                                                  <w:marLeft w:val="0"/>
                                                  <w:marRight w:val="0"/>
                                                  <w:marTop w:val="0"/>
                                                  <w:marBottom w:val="0"/>
                                                  <w:divBdr>
                                                    <w:top w:val="none" w:sz="0" w:space="0" w:color="auto"/>
                                                    <w:left w:val="none" w:sz="0" w:space="0" w:color="auto"/>
                                                    <w:bottom w:val="none" w:sz="0" w:space="0" w:color="auto"/>
                                                    <w:right w:val="none" w:sz="0" w:space="0" w:color="auto"/>
                                                  </w:divBdr>
                                                </w:div>
                                                <w:div w:id="1388380741">
                                                  <w:marLeft w:val="0"/>
                                                  <w:marRight w:val="0"/>
                                                  <w:marTop w:val="0"/>
                                                  <w:marBottom w:val="0"/>
                                                  <w:divBdr>
                                                    <w:top w:val="none" w:sz="0" w:space="0" w:color="auto"/>
                                                    <w:left w:val="none" w:sz="0" w:space="0" w:color="auto"/>
                                                    <w:bottom w:val="none" w:sz="0" w:space="0" w:color="auto"/>
                                                    <w:right w:val="none" w:sz="0" w:space="0" w:color="auto"/>
                                                  </w:divBdr>
                                                  <w:divsChild>
                                                    <w:div w:id="384335800">
                                                      <w:marLeft w:val="0"/>
                                                      <w:marRight w:val="0"/>
                                                      <w:marTop w:val="0"/>
                                                      <w:marBottom w:val="49"/>
                                                      <w:divBdr>
                                                        <w:top w:val="none" w:sz="0" w:space="0" w:color="auto"/>
                                                        <w:left w:val="none" w:sz="0" w:space="0" w:color="auto"/>
                                                        <w:bottom w:val="none" w:sz="0" w:space="0" w:color="auto"/>
                                                        <w:right w:val="none" w:sz="0" w:space="0" w:color="auto"/>
                                                      </w:divBdr>
                                                    </w:div>
                                                    <w:div w:id="17932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7">
                                          <w:marLeft w:val="0"/>
                                          <w:marRight w:val="0"/>
                                          <w:marTop w:val="0"/>
                                          <w:marBottom w:val="0"/>
                                          <w:divBdr>
                                            <w:top w:val="none" w:sz="0" w:space="0" w:color="auto"/>
                                            <w:left w:val="none" w:sz="0" w:space="0" w:color="auto"/>
                                            <w:bottom w:val="none" w:sz="0" w:space="0" w:color="auto"/>
                                            <w:right w:val="none" w:sz="0" w:space="0" w:color="auto"/>
                                          </w:divBdr>
                                          <w:divsChild>
                                            <w:div w:id="1563443755">
                                              <w:marLeft w:val="197"/>
                                              <w:marRight w:val="197"/>
                                              <w:marTop w:val="0"/>
                                              <w:marBottom w:val="296"/>
                                              <w:divBdr>
                                                <w:top w:val="none" w:sz="0" w:space="0" w:color="auto"/>
                                                <w:left w:val="none" w:sz="0" w:space="0" w:color="auto"/>
                                                <w:bottom w:val="none" w:sz="0" w:space="0" w:color="auto"/>
                                                <w:right w:val="none" w:sz="0" w:space="0" w:color="auto"/>
                                              </w:divBdr>
                                            </w:div>
                                          </w:divsChild>
                                        </w:div>
                                      </w:divsChild>
                                    </w:div>
                                    <w:div w:id="9381635">
                                      <w:marLeft w:val="0"/>
                                      <w:marRight w:val="0"/>
                                      <w:marTop w:val="0"/>
                                      <w:marBottom w:val="0"/>
                                      <w:divBdr>
                                        <w:top w:val="none" w:sz="0" w:space="0" w:color="auto"/>
                                        <w:left w:val="none" w:sz="0" w:space="0" w:color="auto"/>
                                        <w:bottom w:val="none" w:sz="0" w:space="0" w:color="auto"/>
                                        <w:right w:val="none" w:sz="0" w:space="0" w:color="auto"/>
                                      </w:divBdr>
                                      <w:divsChild>
                                        <w:div w:id="188154003">
                                          <w:marLeft w:val="0"/>
                                          <w:marRight w:val="0"/>
                                          <w:marTop w:val="0"/>
                                          <w:marBottom w:val="148"/>
                                          <w:divBdr>
                                            <w:top w:val="none" w:sz="0" w:space="0" w:color="auto"/>
                                            <w:left w:val="none" w:sz="0" w:space="0" w:color="auto"/>
                                            <w:bottom w:val="none" w:sz="0" w:space="0" w:color="auto"/>
                                            <w:right w:val="none" w:sz="0" w:space="0" w:color="auto"/>
                                          </w:divBdr>
                                        </w:div>
                                      </w:divsChild>
                                    </w:div>
                                    <w:div w:id="965236458">
                                      <w:marLeft w:val="0"/>
                                      <w:marRight w:val="0"/>
                                      <w:marTop w:val="0"/>
                                      <w:marBottom w:val="0"/>
                                      <w:divBdr>
                                        <w:top w:val="none" w:sz="0" w:space="0" w:color="auto"/>
                                        <w:left w:val="none" w:sz="0" w:space="0" w:color="auto"/>
                                        <w:bottom w:val="none" w:sz="0" w:space="0" w:color="auto"/>
                                        <w:right w:val="none" w:sz="0" w:space="0" w:color="auto"/>
                                      </w:divBdr>
                                      <w:divsChild>
                                        <w:div w:id="134611206">
                                          <w:marLeft w:val="0"/>
                                          <w:marRight w:val="0"/>
                                          <w:marTop w:val="0"/>
                                          <w:marBottom w:val="1973"/>
                                          <w:divBdr>
                                            <w:top w:val="none" w:sz="0" w:space="0" w:color="auto"/>
                                            <w:left w:val="none" w:sz="0" w:space="0" w:color="auto"/>
                                            <w:bottom w:val="none" w:sz="0" w:space="0" w:color="auto"/>
                                            <w:right w:val="none" w:sz="0" w:space="0" w:color="auto"/>
                                          </w:divBdr>
                                          <w:divsChild>
                                            <w:div w:id="603072715">
                                              <w:marLeft w:val="0"/>
                                              <w:marRight w:val="0"/>
                                              <w:marTop w:val="0"/>
                                              <w:marBottom w:val="0"/>
                                              <w:divBdr>
                                                <w:top w:val="none" w:sz="0" w:space="0" w:color="auto"/>
                                                <w:left w:val="none" w:sz="0" w:space="0" w:color="auto"/>
                                                <w:bottom w:val="none" w:sz="0" w:space="0" w:color="auto"/>
                                                <w:right w:val="none" w:sz="0" w:space="0" w:color="auto"/>
                                              </w:divBdr>
                                              <w:divsChild>
                                                <w:div w:id="1022321809">
                                                  <w:marLeft w:val="0"/>
                                                  <w:marRight w:val="0"/>
                                                  <w:marTop w:val="0"/>
                                                  <w:marBottom w:val="0"/>
                                                  <w:divBdr>
                                                    <w:top w:val="none" w:sz="0" w:space="0" w:color="auto"/>
                                                    <w:left w:val="none" w:sz="0" w:space="0" w:color="auto"/>
                                                    <w:bottom w:val="none" w:sz="0" w:space="0" w:color="auto"/>
                                                    <w:right w:val="none" w:sz="0" w:space="0" w:color="auto"/>
                                                  </w:divBdr>
                                                </w:div>
                                                <w:div w:id="705376272">
                                                  <w:marLeft w:val="0"/>
                                                  <w:marRight w:val="0"/>
                                                  <w:marTop w:val="0"/>
                                                  <w:marBottom w:val="0"/>
                                                  <w:divBdr>
                                                    <w:top w:val="none" w:sz="0" w:space="0" w:color="auto"/>
                                                    <w:left w:val="none" w:sz="0" w:space="0" w:color="auto"/>
                                                    <w:bottom w:val="none" w:sz="0" w:space="0" w:color="auto"/>
                                                    <w:right w:val="none" w:sz="0" w:space="0" w:color="auto"/>
                                                  </w:divBdr>
                                                </w:div>
                                                <w:div w:id="186616580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 w:id="2132622710">
                                  <w:marLeft w:val="0"/>
                                  <w:marRight w:val="0"/>
                                  <w:marTop w:val="0"/>
                                  <w:marBottom w:val="0"/>
                                  <w:divBdr>
                                    <w:top w:val="none" w:sz="0" w:space="0" w:color="auto"/>
                                    <w:left w:val="none" w:sz="0" w:space="0" w:color="auto"/>
                                    <w:bottom w:val="none" w:sz="0" w:space="0" w:color="auto"/>
                                    <w:right w:val="none" w:sz="0" w:space="0" w:color="auto"/>
                                  </w:divBdr>
                                  <w:divsChild>
                                    <w:div w:id="1549798544">
                                      <w:marLeft w:val="0"/>
                                      <w:marRight w:val="0"/>
                                      <w:marTop w:val="0"/>
                                      <w:marBottom w:val="0"/>
                                      <w:divBdr>
                                        <w:top w:val="none" w:sz="0" w:space="0" w:color="auto"/>
                                        <w:left w:val="none" w:sz="0" w:space="0" w:color="auto"/>
                                        <w:bottom w:val="none" w:sz="0" w:space="0" w:color="auto"/>
                                        <w:right w:val="none" w:sz="0" w:space="0" w:color="auto"/>
                                      </w:divBdr>
                                      <w:divsChild>
                                        <w:div w:id="2019697136">
                                          <w:marLeft w:val="0"/>
                                          <w:marRight w:val="0"/>
                                          <w:marTop w:val="0"/>
                                          <w:marBottom w:val="0"/>
                                          <w:divBdr>
                                            <w:top w:val="none" w:sz="0" w:space="0" w:color="auto"/>
                                            <w:left w:val="none" w:sz="0" w:space="0" w:color="auto"/>
                                            <w:bottom w:val="none" w:sz="0" w:space="0" w:color="auto"/>
                                            <w:right w:val="none" w:sz="0" w:space="0" w:color="auto"/>
                                          </w:divBdr>
                                        </w:div>
                                        <w:div w:id="224335690">
                                          <w:marLeft w:val="0"/>
                                          <w:marRight w:val="0"/>
                                          <w:marTop w:val="0"/>
                                          <w:marBottom w:val="0"/>
                                          <w:divBdr>
                                            <w:top w:val="none" w:sz="0" w:space="0" w:color="auto"/>
                                            <w:left w:val="none" w:sz="0" w:space="0" w:color="auto"/>
                                            <w:bottom w:val="none" w:sz="0" w:space="0" w:color="auto"/>
                                            <w:right w:val="none" w:sz="0" w:space="0" w:color="auto"/>
                                          </w:divBdr>
                                          <w:divsChild>
                                            <w:div w:id="2076663808">
                                              <w:marLeft w:val="0"/>
                                              <w:marRight w:val="0"/>
                                              <w:marTop w:val="0"/>
                                              <w:marBottom w:val="148"/>
                                              <w:divBdr>
                                                <w:top w:val="none" w:sz="0" w:space="0" w:color="auto"/>
                                                <w:left w:val="none" w:sz="0" w:space="0" w:color="auto"/>
                                                <w:bottom w:val="none" w:sz="0" w:space="0" w:color="auto"/>
                                                <w:right w:val="none" w:sz="0" w:space="0" w:color="auto"/>
                                              </w:divBdr>
                                            </w:div>
                                          </w:divsChild>
                                        </w:div>
                                        <w:div w:id="353767714">
                                          <w:marLeft w:val="0"/>
                                          <w:marRight w:val="0"/>
                                          <w:marTop w:val="0"/>
                                          <w:marBottom w:val="0"/>
                                          <w:divBdr>
                                            <w:top w:val="none" w:sz="0" w:space="0" w:color="auto"/>
                                            <w:left w:val="none" w:sz="0" w:space="0" w:color="auto"/>
                                            <w:bottom w:val="none" w:sz="0" w:space="0" w:color="auto"/>
                                            <w:right w:val="none" w:sz="0" w:space="0" w:color="auto"/>
                                          </w:divBdr>
                                          <w:divsChild>
                                            <w:div w:id="1234271952">
                                              <w:marLeft w:val="0"/>
                                              <w:marRight w:val="0"/>
                                              <w:marTop w:val="0"/>
                                              <w:marBottom w:val="1973"/>
                                              <w:divBdr>
                                                <w:top w:val="none" w:sz="0" w:space="0" w:color="auto"/>
                                                <w:left w:val="none" w:sz="0" w:space="0" w:color="auto"/>
                                                <w:bottom w:val="none" w:sz="0" w:space="0" w:color="auto"/>
                                                <w:right w:val="none" w:sz="0" w:space="0" w:color="auto"/>
                                              </w:divBdr>
                                              <w:divsChild>
                                                <w:div w:id="1201673162">
                                                  <w:marLeft w:val="0"/>
                                                  <w:marRight w:val="0"/>
                                                  <w:marTop w:val="0"/>
                                                  <w:marBottom w:val="0"/>
                                                  <w:divBdr>
                                                    <w:top w:val="none" w:sz="0" w:space="0" w:color="auto"/>
                                                    <w:left w:val="none" w:sz="0" w:space="0" w:color="auto"/>
                                                    <w:bottom w:val="none" w:sz="0" w:space="0" w:color="auto"/>
                                                    <w:right w:val="none" w:sz="0" w:space="0" w:color="auto"/>
                                                  </w:divBdr>
                                                  <w:divsChild>
                                                    <w:div w:id="1475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904898">
                                  <w:marLeft w:val="0"/>
                                  <w:marRight w:val="0"/>
                                  <w:marTop w:val="0"/>
                                  <w:marBottom w:val="0"/>
                                  <w:divBdr>
                                    <w:top w:val="none" w:sz="0" w:space="0" w:color="auto"/>
                                    <w:left w:val="none" w:sz="0" w:space="0" w:color="auto"/>
                                    <w:bottom w:val="none" w:sz="0" w:space="0" w:color="auto"/>
                                    <w:right w:val="none" w:sz="0" w:space="0" w:color="auto"/>
                                  </w:divBdr>
                                  <w:divsChild>
                                    <w:div w:id="413819996">
                                      <w:marLeft w:val="0"/>
                                      <w:marRight w:val="0"/>
                                      <w:marTop w:val="0"/>
                                      <w:marBottom w:val="0"/>
                                      <w:divBdr>
                                        <w:top w:val="none" w:sz="0" w:space="0" w:color="auto"/>
                                        <w:left w:val="none" w:sz="0" w:space="0" w:color="auto"/>
                                        <w:bottom w:val="none" w:sz="0" w:space="0" w:color="auto"/>
                                        <w:right w:val="none" w:sz="0" w:space="0" w:color="auto"/>
                                      </w:divBdr>
                                      <w:divsChild>
                                        <w:div w:id="1322925973">
                                          <w:marLeft w:val="0"/>
                                          <w:marRight w:val="0"/>
                                          <w:marTop w:val="0"/>
                                          <w:marBottom w:val="0"/>
                                          <w:divBdr>
                                            <w:top w:val="none" w:sz="0" w:space="0" w:color="auto"/>
                                            <w:left w:val="none" w:sz="0" w:space="0" w:color="auto"/>
                                            <w:bottom w:val="none" w:sz="0" w:space="0" w:color="auto"/>
                                            <w:right w:val="none" w:sz="0" w:space="0" w:color="auto"/>
                                          </w:divBdr>
                                          <w:divsChild>
                                            <w:div w:id="1215778480">
                                              <w:marLeft w:val="0"/>
                                              <w:marRight w:val="0"/>
                                              <w:marTop w:val="0"/>
                                              <w:marBottom w:val="0"/>
                                              <w:divBdr>
                                                <w:top w:val="none" w:sz="0" w:space="0" w:color="auto"/>
                                                <w:left w:val="none" w:sz="0" w:space="0" w:color="auto"/>
                                                <w:bottom w:val="none" w:sz="0" w:space="0" w:color="auto"/>
                                                <w:right w:val="none" w:sz="0" w:space="0" w:color="auto"/>
                                              </w:divBdr>
                                              <w:divsChild>
                                                <w:div w:id="1417552930">
                                                  <w:marLeft w:val="0"/>
                                                  <w:marRight w:val="0"/>
                                                  <w:marTop w:val="0"/>
                                                  <w:marBottom w:val="0"/>
                                                  <w:divBdr>
                                                    <w:top w:val="none" w:sz="0" w:space="0" w:color="auto"/>
                                                    <w:left w:val="none" w:sz="0" w:space="0" w:color="auto"/>
                                                    <w:bottom w:val="none" w:sz="0" w:space="0" w:color="auto"/>
                                                    <w:right w:val="none" w:sz="0" w:space="0" w:color="auto"/>
                                                  </w:divBdr>
                                                  <w:divsChild>
                                                    <w:div w:id="76637467">
                                                      <w:marLeft w:val="0"/>
                                                      <w:marRight w:val="0"/>
                                                      <w:marTop w:val="0"/>
                                                      <w:marBottom w:val="0"/>
                                                      <w:divBdr>
                                                        <w:top w:val="none" w:sz="0" w:space="0" w:color="auto"/>
                                                        <w:left w:val="none" w:sz="0" w:space="0" w:color="auto"/>
                                                        <w:bottom w:val="none" w:sz="0" w:space="0" w:color="auto"/>
                                                        <w:right w:val="none" w:sz="0" w:space="0" w:color="auto"/>
                                                      </w:divBdr>
                                                    </w:div>
                                                    <w:div w:id="1445420594">
                                                      <w:marLeft w:val="0"/>
                                                      <w:marRight w:val="0"/>
                                                      <w:marTop w:val="0"/>
                                                      <w:marBottom w:val="0"/>
                                                      <w:divBdr>
                                                        <w:top w:val="none" w:sz="0" w:space="0" w:color="auto"/>
                                                        <w:left w:val="none" w:sz="0" w:space="0" w:color="auto"/>
                                                        <w:bottom w:val="none" w:sz="0" w:space="0" w:color="auto"/>
                                                        <w:right w:val="none" w:sz="0" w:space="0" w:color="auto"/>
                                                      </w:divBdr>
                                                      <w:divsChild>
                                                        <w:div w:id="1367296667">
                                                          <w:marLeft w:val="0"/>
                                                          <w:marRight w:val="0"/>
                                                          <w:marTop w:val="0"/>
                                                          <w:marBottom w:val="49"/>
                                                          <w:divBdr>
                                                            <w:top w:val="none" w:sz="0" w:space="0" w:color="auto"/>
                                                            <w:left w:val="none" w:sz="0" w:space="0" w:color="auto"/>
                                                            <w:bottom w:val="none" w:sz="0" w:space="0" w:color="auto"/>
                                                            <w:right w:val="none" w:sz="0" w:space="0" w:color="auto"/>
                                                          </w:divBdr>
                                                        </w:div>
                                                        <w:div w:id="85218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622499">
                                          <w:marLeft w:val="0"/>
                                          <w:marRight w:val="0"/>
                                          <w:marTop w:val="0"/>
                                          <w:marBottom w:val="0"/>
                                          <w:divBdr>
                                            <w:top w:val="none" w:sz="0" w:space="0" w:color="auto"/>
                                            <w:left w:val="none" w:sz="0" w:space="0" w:color="auto"/>
                                            <w:bottom w:val="none" w:sz="0" w:space="0" w:color="auto"/>
                                            <w:right w:val="none" w:sz="0" w:space="0" w:color="auto"/>
                                          </w:divBdr>
                                          <w:divsChild>
                                            <w:div w:id="1470367867">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2078504488">
                                  <w:marLeft w:val="0"/>
                                  <w:marRight w:val="0"/>
                                  <w:marTop w:val="0"/>
                                  <w:marBottom w:val="0"/>
                                  <w:divBdr>
                                    <w:top w:val="none" w:sz="0" w:space="0" w:color="auto"/>
                                    <w:left w:val="none" w:sz="0" w:space="0" w:color="auto"/>
                                    <w:bottom w:val="none" w:sz="0" w:space="0" w:color="auto"/>
                                    <w:right w:val="none" w:sz="0" w:space="0" w:color="auto"/>
                                  </w:divBdr>
                                  <w:divsChild>
                                    <w:div w:id="1321345643">
                                      <w:marLeft w:val="0"/>
                                      <w:marRight w:val="0"/>
                                      <w:marTop w:val="0"/>
                                      <w:marBottom w:val="0"/>
                                      <w:divBdr>
                                        <w:top w:val="none" w:sz="0" w:space="0" w:color="auto"/>
                                        <w:left w:val="none" w:sz="0" w:space="0" w:color="auto"/>
                                        <w:bottom w:val="none" w:sz="0" w:space="0" w:color="auto"/>
                                        <w:right w:val="none" w:sz="0" w:space="0" w:color="auto"/>
                                      </w:divBdr>
                                      <w:divsChild>
                                        <w:div w:id="303628495">
                                          <w:marLeft w:val="0"/>
                                          <w:marRight w:val="0"/>
                                          <w:marTop w:val="0"/>
                                          <w:marBottom w:val="0"/>
                                          <w:divBdr>
                                            <w:top w:val="none" w:sz="0" w:space="0" w:color="auto"/>
                                            <w:left w:val="none" w:sz="0" w:space="0" w:color="auto"/>
                                            <w:bottom w:val="none" w:sz="0" w:space="0" w:color="auto"/>
                                            <w:right w:val="none" w:sz="0" w:space="0" w:color="auto"/>
                                          </w:divBdr>
                                          <w:divsChild>
                                            <w:div w:id="842359041">
                                              <w:marLeft w:val="0"/>
                                              <w:marRight w:val="0"/>
                                              <w:marTop w:val="0"/>
                                              <w:marBottom w:val="0"/>
                                              <w:divBdr>
                                                <w:top w:val="none" w:sz="0" w:space="0" w:color="auto"/>
                                                <w:left w:val="none" w:sz="0" w:space="0" w:color="auto"/>
                                                <w:bottom w:val="none" w:sz="0" w:space="0" w:color="auto"/>
                                                <w:right w:val="none" w:sz="0" w:space="0" w:color="auto"/>
                                              </w:divBdr>
                                              <w:divsChild>
                                                <w:div w:id="1108549375">
                                                  <w:marLeft w:val="0"/>
                                                  <w:marRight w:val="0"/>
                                                  <w:marTop w:val="0"/>
                                                  <w:marBottom w:val="0"/>
                                                  <w:divBdr>
                                                    <w:top w:val="none" w:sz="0" w:space="0" w:color="auto"/>
                                                    <w:left w:val="none" w:sz="0" w:space="0" w:color="auto"/>
                                                    <w:bottom w:val="none" w:sz="0" w:space="0" w:color="auto"/>
                                                    <w:right w:val="none" w:sz="0" w:space="0" w:color="auto"/>
                                                  </w:divBdr>
                                                  <w:divsChild>
                                                    <w:div w:id="38168040">
                                                      <w:marLeft w:val="0"/>
                                                      <w:marRight w:val="0"/>
                                                      <w:marTop w:val="0"/>
                                                      <w:marBottom w:val="0"/>
                                                      <w:divBdr>
                                                        <w:top w:val="none" w:sz="0" w:space="0" w:color="auto"/>
                                                        <w:left w:val="none" w:sz="0" w:space="0" w:color="auto"/>
                                                        <w:bottom w:val="none" w:sz="0" w:space="0" w:color="auto"/>
                                                        <w:right w:val="none" w:sz="0" w:space="0" w:color="auto"/>
                                                      </w:divBdr>
                                                    </w:div>
                                                    <w:div w:id="1595480621">
                                                      <w:marLeft w:val="0"/>
                                                      <w:marRight w:val="0"/>
                                                      <w:marTop w:val="0"/>
                                                      <w:marBottom w:val="0"/>
                                                      <w:divBdr>
                                                        <w:top w:val="none" w:sz="0" w:space="0" w:color="auto"/>
                                                        <w:left w:val="none" w:sz="0" w:space="0" w:color="auto"/>
                                                        <w:bottom w:val="none" w:sz="0" w:space="0" w:color="auto"/>
                                                        <w:right w:val="none" w:sz="0" w:space="0" w:color="auto"/>
                                                      </w:divBdr>
                                                      <w:divsChild>
                                                        <w:div w:id="603879802">
                                                          <w:marLeft w:val="0"/>
                                                          <w:marRight w:val="0"/>
                                                          <w:marTop w:val="0"/>
                                                          <w:marBottom w:val="49"/>
                                                          <w:divBdr>
                                                            <w:top w:val="none" w:sz="0" w:space="0" w:color="auto"/>
                                                            <w:left w:val="none" w:sz="0" w:space="0" w:color="auto"/>
                                                            <w:bottom w:val="none" w:sz="0" w:space="0" w:color="auto"/>
                                                            <w:right w:val="none" w:sz="0" w:space="0" w:color="auto"/>
                                                          </w:divBdr>
                                                        </w:div>
                                                        <w:div w:id="186975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03285">
                                          <w:marLeft w:val="0"/>
                                          <w:marRight w:val="0"/>
                                          <w:marTop w:val="0"/>
                                          <w:marBottom w:val="0"/>
                                          <w:divBdr>
                                            <w:top w:val="none" w:sz="0" w:space="0" w:color="auto"/>
                                            <w:left w:val="none" w:sz="0" w:space="0" w:color="auto"/>
                                            <w:bottom w:val="none" w:sz="0" w:space="0" w:color="auto"/>
                                            <w:right w:val="none" w:sz="0" w:space="0" w:color="auto"/>
                                          </w:divBdr>
                                          <w:divsChild>
                                            <w:div w:id="2065789141">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643655893">
                                  <w:marLeft w:val="0"/>
                                  <w:marRight w:val="0"/>
                                  <w:marTop w:val="0"/>
                                  <w:marBottom w:val="0"/>
                                  <w:divBdr>
                                    <w:top w:val="none" w:sz="0" w:space="0" w:color="auto"/>
                                    <w:left w:val="none" w:sz="0" w:space="0" w:color="auto"/>
                                    <w:bottom w:val="none" w:sz="0" w:space="0" w:color="auto"/>
                                    <w:right w:val="none" w:sz="0" w:space="0" w:color="auto"/>
                                  </w:divBdr>
                                  <w:divsChild>
                                    <w:div w:id="1955595749">
                                      <w:marLeft w:val="0"/>
                                      <w:marRight w:val="0"/>
                                      <w:marTop w:val="0"/>
                                      <w:marBottom w:val="0"/>
                                      <w:divBdr>
                                        <w:top w:val="none" w:sz="0" w:space="0" w:color="auto"/>
                                        <w:left w:val="none" w:sz="0" w:space="0" w:color="auto"/>
                                        <w:bottom w:val="none" w:sz="0" w:space="0" w:color="auto"/>
                                        <w:right w:val="none" w:sz="0" w:space="0" w:color="auto"/>
                                      </w:divBdr>
                                      <w:divsChild>
                                        <w:div w:id="2133590283">
                                          <w:marLeft w:val="0"/>
                                          <w:marRight w:val="0"/>
                                          <w:marTop w:val="0"/>
                                          <w:marBottom w:val="0"/>
                                          <w:divBdr>
                                            <w:top w:val="none" w:sz="0" w:space="0" w:color="auto"/>
                                            <w:left w:val="none" w:sz="0" w:space="0" w:color="auto"/>
                                            <w:bottom w:val="none" w:sz="0" w:space="0" w:color="auto"/>
                                            <w:right w:val="none" w:sz="0" w:space="0" w:color="auto"/>
                                          </w:divBdr>
                                        </w:div>
                                        <w:div w:id="1756706012">
                                          <w:marLeft w:val="0"/>
                                          <w:marRight w:val="0"/>
                                          <w:marTop w:val="0"/>
                                          <w:marBottom w:val="0"/>
                                          <w:divBdr>
                                            <w:top w:val="none" w:sz="0" w:space="0" w:color="auto"/>
                                            <w:left w:val="none" w:sz="0" w:space="0" w:color="auto"/>
                                            <w:bottom w:val="none" w:sz="0" w:space="0" w:color="auto"/>
                                            <w:right w:val="none" w:sz="0" w:space="0" w:color="auto"/>
                                          </w:divBdr>
                                          <w:divsChild>
                                            <w:div w:id="387806122">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1652514245">
                                  <w:marLeft w:val="0"/>
                                  <w:marRight w:val="0"/>
                                  <w:marTop w:val="0"/>
                                  <w:marBottom w:val="0"/>
                                  <w:divBdr>
                                    <w:top w:val="none" w:sz="0" w:space="0" w:color="auto"/>
                                    <w:left w:val="none" w:sz="0" w:space="0" w:color="auto"/>
                                    <w:bottom w:val="none" w:sz="0" w:space="0" w:color="auto"/>
                                    <w:right w:val="none" w:sz="0" w:space="0" w:color="auto"/>
                                  </w:divBdr>
                                  <w:divsChild>
                                    <w:div w:id="1580095977">
                                      <w:marLeft w:val="0"/>
                                      <w:marRight w:val="0"/>
                                      <w:marTop w:val="0"/>
                                      <w:marBottom w:val="0"/>
                                      <w:divBdr>
                                        <w:top w:val="none" w:sz="0" w:space="0" w:color="auto"/>
                                        <w:left w:val="none" w:sz="0" w:space="0" w:color="auto"/>
                                        <w:bottom w:val="none" w:sz="0" w:space="0" w:color="auto"/>
                                        <w:right w:val="none" w:sz="0" w:space="0" w:color="auto"/>
                                      </w:divBdr>
                                      <w:divsChild>
                                        <w:div w:id="1867401248">
                                          <w:marLeft w:val="0"/>
                                          <w:marRight w:val="0"/>
                                          <w:marTop w:val="0"/>
                                          <w:marBottom w:val="0"/>
                                          <w:divBdr>
                                            <w:top w:val="none" w:sz="0" w:space="0" w:color="auto"/>
                                            <w:left w:val="none" w:sz="0" w:space="0" w:color="auto"/>
                                            <w:bottom w:val="none" w:sz="0" w:space="0" w:color="auto"/>
                                            <w:right w:val="none" w:sz="0" w:space="0" w:color="auto"/>
                                          </w:divBdr>
                                          <w:divsChild>
                                            <w:div w:id="420568341">
                                              <w:marLeft w:val="0"/>
                                              <w:marRight w:val="0"/>
                                              <w:marTop w:val="0"/>
                                              <w:marBottom w:val="0"/>
                                              <w:divBdr>
                                                <w:top w:val="none" w:sz="0" w:space="0" w:color="auto"/>
                                                <w:left w:val="none" w:sz="0" w:space="0" w:color="auto"/>
                                                <w:bottom w:val="none" w:sz="0" w:space="0" w:color="auto"/>
                                                <w:right w:val="none" w:sz="0" w:space="0" w:color="auto"/>
                                              </w:divBdr>
                                              <w:divsChild>
                                                <w:div w:id="1830166929">
                                                  <w:marLeft w:val="0"/>
                                                  <w:marRight w:val="148"/>
                                                  <w:marTop w:val="0"/>
                                                  <w:marBottom w:val="0"/>
                                                  <w:divBdr>
                                                    <w:top w:val="none" w:sz="0" w:space="0" w:color="auto"/>
                                                    <w:left w:val="none" w:sz="0" w:space="0" w:color="auto"/>
                                                    <w:bottom w:val="none" w:sz="0" w:space="0" w:color="auto"/>
                                                    <w:right w:val="none" w:sz="0" w:space="0" w:color="auto"/>
                                                  </w:divBdr>
                                                </w:div>
                                                <w:div w:id="1065644190">
                                                  <w:marLeft w:val="0"/>
                                                  <w:marRight w:val="0"/>
                                                  <w:marTop w:val="0"/>
                                                  <w:marBottom w:val="0"/>
                                                  <w:divBdr>
                                                    <w:top w:val="none" w:sz="0" w:space="0" w:color="auto"/>
                                                    <w:left w:val="none" w:sz="0" w:space="0" w:color="auto"/>
                                                    <w:bottom w:val="none" w:sz="0" w:space="0" w:color="auto"/>
                                                    <w:right w:val="none" w:sz="0" w:space="0" w:color="auto"/>
                                                  </w:divBdr>
                                                </w:div>
                                                <w:div w:id="2111268563">
                                                  <w:marLeft w:val="0"/>
                                                  <w:marRight w:val="0"/>
                                                  <w:marTop w:val="99"/>
                                                  <w:marBottom w:val="0"/>
                                                  <w:divBdr>
                                                    <w:top w:val="none" w:sz="0" w:space="0" w:color="auto"/>
                                                    <w:left w:val="none" w:sz="0" w:space="0" w:color="auto"/>
                                                    <w:bottom w:val="none" w:sz="0" w:space="0" w:color="auto"/>
                                                    <w:right w:val="none" w:sz="0" w:space="0" w:color="auto"/>
                                                  </w:divBdr>
                                                </w:div>
                                                <w:div w:id="1569724496">
                                                  <w:marLeft w:val="0"/>
                                                  <w:marRight w:val="148"/>
                                                  <w:marTop w:val="0"/>
                                                  <w:marBottom w:val="0"/>
                                                  <w:divBdr>
                                                    <w:top w:val="none" w:sz="0" w:space="0" w:color="auto"/>
                                                    <w:left w:val="none" w:sz="0" w:space="0" w:color="auto"/>
                                                    <w:bottom w:val="none" w:sz="0" w:space="0" w:color="auto"/>
                                                    <w:right w:val="none" w:sz="0" w:space="0" w:color="auto"/>
                                                  </w:divBdr>
                                                </w:div>
                                                <w:div w:id="865027084">
                                                  <w:marLeft w:val="0"/>
                                                  <w:marRight w:val="0"/>
                                                  <w:marTop w:val="0"/>
                                                  <w:marBottom w:val="0"/>
                                                  <w:divBdr>
                                                    <w:top w:val="none" w:sz="0" w:space="0" w:color="auto"/>
                                                    <w:left w:val="none" w:sz="0" w:space="0" w:color="auto"/>
                                                    <w:bottom w:val="none" w:sz="0" w:space="0" w:color="auto"/>
                                                    <w:right w:val="none" w:sz="0" w:space="0" w:color="auto"/>
                                                  </w:divBdr>
                                                </w:div>
                                                <w:div w:id="329218395">
                                                  <w:marLeft w:val="0"/>
                                                  <w:marRight w:val="0"/>
                                                  <w:marTop w:val="99"/>
                                                  <w:marBottom w:val="0"/>
                                                  <w:divBdr>
                                                    <w:top w:val="none" w:sz="0" w:space="0" w:color="auto"/>
                                                    <w:left w:val="none" w:sz="0" w:space="0" w:color="auto"/>
                                                    <w:bottom w:val="none" w:sz="0" w:space="0" w:color="auto"/>
                                                    <w:right w:val="none" w:sz="0" w:space="0" w:color="auto"/>
                                                  </w:divBdr>
                                                </w:div>
                                                <w:div w:id="1435590952">
                                                  <w:marLeft w:val="0"/>
                                                  <w:marRight w:val="148"/>
                                                  <w:marTop w:val="0"/>
                                                  <w:marBottom w:val="0"/>
                                                  <w:divBdr>
                                                    <w:top w:val="none" w:sz="0" w:space="0" w:color="auto"/>
                                                    <w:left w:val="none" w:sz="0" w:space="0" w:color="auto"/>
                                                    <w:bottom w:val="none" w:sz="0" w:space="0" w:color="auto"/>
                                                    <w:right w:val="none" w:sz="0" w:space="0" w:color="auto"/>
                                                  </w:divBdr>
                                                </w:div>
                                                <w:div w:id="1902710811">
                                                  <w:marLeft w:val="0"/>
                                                  <w:marRight w:val="0"/>
                                                  <w:marTop w:val="0"/>
                                                  <w:marBottom w:val="0"/>
                                                  <w:divBdr>
                                                    <w:top w:val="none" w:sz="0" w:space="0" w:color="auto"/>
                                                    <w:left w:val="none" w:sz="0" w:space="0" w:color="auto"/>
                                                    <w:bottom w:val="none" w:sz="0" w:space="0" w:color="auto"/>
                                                    <w:right w:val="none" w:sz="0" w:space="0" w:color="auto"/>
                                                  </w:divBdr>
                                                </w:div>
                                                <w:div w:id="1753701186">
                                                  <w:marLeft w:val="0"/>
                                                  <w:marRight w:val="0"/>
                                                  <w:marTop w:val="99"/>
                                                  <w:marBottom w:val="0"/>
                                                  <w:divBdr>
                                                    <w:top w:val="none" w:sz="0" w:space="0" w:color="auto"/>
                                                    <w:left w:val="none" w:sz="0" w:space="0" w:color="auto"/>
                                                    <w:bottom w:val="none" w:sz="0" w:space="0" w:color="auto"/>
                                                    <w:right w:val="none" w:sz="0" w:space="0" w:color="auto"/>
                                                  </w:divBdr>
                                                </w:div>
                                              </w:divsChild>
                                            </w:div>
                                            <w:div w:id="1572233069">
                                              <w:marLeft w:val="0"/>
                                              <w:marRight w:val="0"/>
                                              <w:marTop w:val="0"/>
                                              <w:marBottom w:val="0"/>
                                              <w:divBdr>
                                                <w:top w:val="none" w:sz="0" w:space="0" w:color="auto"/>
                                                <w:left w:val="none" w:sz="0" w:space="0" w:color="auto"/>
                                                <w:bottom w:val="none" w:sz="0" w:space="0" w:color="auto"/>
                                                <w:right w:val="none" w:sz="0" w:space="0" w:color="auto"/>
                                              </w:divBdr>
                                              <w:divsChild>
                                                <w:div w:id="1395930772">
                                                  <w:marLeft w:val="0"/>
                                                  <w:marRight w:val="0"/>
                                                  <w:marTop w:val="0"/>
                                                  <w:marBottom w:val="0"/>
                                                  <w:divBdr>
                                                    <w:top w:val="none" w:sz="0" w:space="0" w:color="auto"/>
                                                    <w:left w:val="none" w:sz="0" w:space="0" w:color="auto"/>
                                                    <w:bottom w:val="none" w:sz="0" w:space="0" w:color="auto"/>
                                                    <w:right w:val="none" w:sz="0" w:space="0" w:color="auto"/>
                                                  </w:divBdr>
                                                  <w:divsChild>
                                                    <w:div w:id="2021227958">
                                                      <w:marLeft w:val="0"/>
                                                      <w:marRight w:val="0"/>
                                                      <w:marTop w:val="0"/>
                                                      <w:marBottom w:val="197"/>
                                                      <w:divBdr>
                                                        <w:top w:val="none" w:sz="0" w:space="0" w:color="auto"/>
                                                        <w:left w:val="none" w:sz="0" w:space="0" w:color="auto"/>
                                                        <w:bottom w:val="none" w:sz="0" w:space="0" w:color="auto"/>
                                                        <w:right w:val="none" w:sz="0" w:space="0" w:color="auto"/>
                                                      </w:divBdr>
                                                      <w:divsChild>
                                                        <w:div w:id="144320478">
                                                          <w:marLeft w:val="0"/>
                                                          <w:marRight w:val="197"/>
                                                          <w:marTop w:val="0"/>
                                                          <w:marBottom w:val="0"/>
                                                          <w:divBdr>
                                                            <w:top w:val="none" w:sz="0" w:space="0" w:color="auto"/>
                                                            <w:left w:val="none" w:sz="0" w:space="0" w:color="auto"/>
                                                            <w:bottom w:val="none" w:sz="0" w:space="0" w:color="auto"/>
                                                            <w:right w:val="none" w:sz="0" w:space="0" w:color="auto"/>
                                                          </w:divBdr>
                                                        </w:div>
                                                        <w:div w:id="961616180">
                                                          <w:marLeft w:val="0"/>
                                                          <w:marRight w:val="0"/>
                                                          <w:marTop w:val="0"/>
                                                          <w:marBottom w:val="0"/>
                                                          <w:divBdr>
                                                            <w:top w:val="none" w:sz="0" w:space="0" w:color="auto"/>
                                                            <w:left w:val="none" w:sz="0" w:space="0" w:color="auto"/>
                                                            <w:bottom w:val="none" w:sz="0" w:space="0" w:color="auto"/>
                                                            <w:right w:val="none" w:sz="0" w:space="0" w:color="auto"/>
                                                          </w:divBdr>
                                                          <w:divsChild>
                                                            <w:div w:id="1841238031">
                                                              <w:marLeft w:val="1036"/>
                                                              <w:marRight w:val="0"/>
                                                              <w:marTop w:val="0"/>
                                                              <w:marBottom w:val="0"/>
                                                              <w:divBdr>
                                                                <w:top w:val="none" w:sz="0" w:space="0" w:color="auto"/>
                                                                <w:left w:val="none" w:sz="0" w:space="0" w:color="auto"/>
                                                                <w:bottom w:val="none" w:sz="0" w:space="0" w:color="auto"/>
                                                                <w:right w:val="none" w:sz="0" w:space="0" w:color="auto"/>
                                                              </w:divBdr>
                                                              <w:divsChild>
                                                                <w:div w:id="1991329009">
                                                                  <w:marLeft w:val="0"/>
                                                                  <w:marRight w:val="0"/>
                                                                  <w:marTop w:val="0"/>
                                                                  <w:marBottom w:val="0"/>
                                                                  <w:divBdr>
                                                                    <w:top w:val="none" w:sz="0" w:space="0" w:color="auto"/>
                                                                    <w:left w:val="none" w:sz="0" w:space="0" w:color="auto"/>
                                                                    <w:bottom w:val="none" w:sz="0" w:space="0" w:color="auto"/>
                                                                    <w:right w:val="none" w:sz="0" w:space="0" w:color="auto"/>
                                                                  </w:divBdr>
                                                                </w:div>
                                                              </w:divsChild>
                                                            </w:div>
                                                            <w:div w:id="983656490">
                                                              <w:marLeft w:val="0"/>
                                                              <w:marRight w:val="0"/>
                                                              <w:marTop w:val="0"/>
                                                              <w:marBottom w:val="0"/>
                                                              <w:divBdr>
                                                                <w:top w:val="none" w:sz="0" w:space="0" w:color="auto"/>
                                                                <w:left w:val="none" w:sz="0" w:space="0" w:color="auto"/>
                                                                <w:bottom w:val="none" w:sz="0" w:space="0" w:color="auto"/>
                                                                <w:right w:val="none" w:sz="0" w:space="0" w:color="auto"/>
                                                              </w:divBdr>
                                                              <w:divsChild>
                                                                <w:div w:id="103966041">
                                                                  <w:marLeft w:val="0"/>
                                                                  <w:marRight w:val="0"/>
                                                                  <w:marTop w:val="0"/>
                                                                  <w:marBottom w:val="0"/>
                                                                  <w:divBdr>
                                                                    <w:top w:val="none" w:sz="0" w:space="0" w:color="auto"/>
                                                                    <w:left w:val="none" w:sz="0" w:space="0" w:color="auto"/>
                                                                    <w:bottom w:val="none" w:sz="0" w:space="0" w:color="auto"/>
                                                                    <w:right w:val="none" w:sz="0" w:space="0" w:color="auto"/>
                                                                  </w:divBdr>
                                                                  <w:divsChild>
                                                                    <w:div w:id="499928253">
                                                                      <w:marLeft w:val="0"/>
                                                                      <w:marRight w:val="0"/>
                                                                      <w:marTop w:val="99"/>
                                                                      <w:marBottom w:val="99"/>
                                                                      <w:divBdr>
                                                                        <w:top w:val="none" w:sz="0" w:space="0" w:color="auto"/>
                                                                        <w:left w:val="none" w:sz="0" w:space="0" w:color="auto"/>
                                                                        <w:bottom w:val="none" w:sz="0" w:space="0" w:color="auto"/>
                                                                        <w:right w:val="none" w:sz="0" w:space="0" w:color="auto"/>
                                                                      </w:divBdr>
                                                                    </w:div>
                                                                    <w:div w:id="506410223">
                                                                      <w:marLeft w:val="0"/>
                                                                      <w:marRight w:val="0"/>
                                                                      <w:marTop w:val="0"/>
                                                                      <w:marBottom w:val="0"/>
                                                                      <w:divBdr>
                                                                        <w:top w:val="none" w:sz="0" w:space="0" w:color="auto"/>
                                                                        <w:left w:val="none" w:sz="0" w:space="0" w:color="auto"/>
                                                                        <w:bottom w:val="none" w:sz="0" w:space="0" w:color="auto"/>
                                                                        <w:right w:val="none" w:sz="0" w:space="0" w:color="auto"/>
                                                                      </w:divBdr>
                                                                    </w:div>
                                                                    <w:div w:id="1073239895">
                                                                      <w:marLeft w:val="0"/>
                                                                      <w:marRight w:val="0"/>
                                                                      <w:marTop w:val="0"/>
                                                                      <w:marBottom w:val="0"/>
                                                                      <w:divBdr>
                                                                        <w:top w:val="none" w:sz="0" w:space="0" w:color="auto"/>
                                                                        <w:left w:val="none" w:sz="0" w:space="0" w:color="auto"/>
                                                                        <w:bottom w:val="none" w:sz="0" w:space="0" w:color="auto"/>
                                                                        <w:right w:val="none" w:sz="0" w:space="0" w:color="auto"/>
                                                                      </w:divBdr>
                                                                    </w:div>
                                                                    <w:div w:id="122398005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392373">
                                          <w:marLeft w:val="0"/>
                                          <w:marRight w:val="0"/>
                                          <w:marTop w:val="0"/>
                                          <w:marBottom w:val="0"/>
                                          <w:divBdr>
                                            <w:top w:val="none" w:sz="0" w:space="0" w:color="auto"/>
                                            <w:left w:val="none" w:sz="0" w:space="0" w:color="auto"/>
                                            <w:bottom w:val="none" w:sz="0" w:space="0" w:color="auto"/>
                                            <w:right w:val="none" w:sz="0" w:space="0" w:color="auto"/>
                                          </w:divBdr>
                                          <w:divsChild>
                                            <w:div w:id="353575181">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905508">
                      <w:marLeft w:val="0"/>
                      <w:marRight w:val="0"/>
                      <w:marTop w:val="0"/>
                      <w:marBottom w:val="0"/>
                      <w:divBdr>
                        <w:top w:val="none" w:sz="0" w:space="0" w:color="auto"/>
                        <w:left w:val="none" w:sz="0" w:space="0" w:color="auto"/>
                        <w:bottom w:val="none" w:sz="0" w:space="0" w:color="auto"/>
                        <w:right w:val="none" w:sz="0" w:space="0" w:color="auto"/>
                      </w:divBdr>
                      <w:divsChild>
                        <w:div w:id="436099884">
                          <w:marLeft w:val="0"/>
                          <w:marRight w:val="0"/>
                          <w:marTop w:val="0"/>
                          <w:marBottom w:val="0"/>
                          <w:divBdr>
                            <w:top w:val="none" w:sz="0" w:space="0" w:color="auto"/>
                            <w:left w:val="none" w:sz="0" w:space="0" w:color="auto"/>
                            <w:bottom w:val="none" w:sz="0" w:space="0" w:color="auto"/>
                            <w:right w:val="none" w:sz="0" w:space="0" w:color="auto"/>
                          </w:divBdr>
                          <w:divsChild>
                            <w:div w:id="1514806952">
                              <w:marLeft w:val="0"/>
                              <w:marRight w:val="0"/>
                              <w:marTop w:val="0"/>
                              <w:marBottom w:val="0"/>
                              <w:divBdr>
                                <w:top w:val="none" w:sz="0" w:space="0" w:color="auto"/>
                                <w:left w:val="none" w:sz="0" w:space="0" w:color="auto"/>
                                <w:bottom w:val="none" w:sz="0" w:space="0" w:color="auto"/>
                                <w:right w:val="none" w:sz="0" w:space="0" w:color="auto"/>
                              </w:divBdr>
                              <w:divsChild>
                                <w:div w:id="695891215">
                                  <w:marLeft w:val="0"/>
                                  <w:marRight w:val="0"/>
                                  <w:marTop w:val="0"/>
                                  <w:marBottom w:val="0"/>
                                  <w:divBdr>
                                    <w:top w:val="none" w:sz="0" w:space="0" w:color="auto"/>
                                    <w:left w:val="none" w:sz="0" w:space="0" w:color="auto"/>
                                    <w:bottom w:val="none" w:sz="0" w:space="0" w:color="auto"/>
                                    <w:right w:val="single" w:sz="18" w:space="0" w:color="E6E6E6"/>
                                  </w:divBdr>
                                  <w:divsChild>
                                    <w:div w:id="386491450">
                                      <w:marLeft w:val="0"/>
                                      <w:marRight w:val="0"/>
                                      <w:marTop w:val="0"/>
                                      <w:marBottom w:val="0"/>
                                      <w:divBdr>
                                        <w:top w:val="none" w:sz="0" w:space="0" w:color="auto"/>
                                        <w:left w:val="none" w:sz="0" w:space="0" w:color="auto"/>
                                        <w:bottom w:val="none" w:sz="0" w:space="0" w:color="auto"/>
                                        <w:right w:val="none" w:sz="0" w:space="0" w:color="auto"/>
                                      </w:divBdr>
                                      <w:divsChild>
                                        <w:div w:id="1480145537">
                                          <w:marLeft w:val="0"/>
                                          <w:marRight w:val="0"/>
                                          <w:marTop w:val="0"/>
                                          <w:marBottom w:val="0"/>
                                          <w:divBdr>
                                            <w:top w:val="none" w:sz="0" w:space="0" w:color="auto"/>
                                            <w:left w:val="none" w:sz="0" w:space="0" w:color="auto"/>
                                            <w:bottom w:val="single" w:sz="4" w:space="0" w:color="E6E6E6"/>
                                            <w:right w:val="none" w:sz="0" w:space="0" w:color="auto"/>
                                          </w:divBdr>
                                          <w:divsChild>
                                            <w:div w:id="1515800219">
                                              <w:marLeft w:val="0"/>
                                              <w:marRight w:val="0"/>
                                              <w:marTop w:val="0"/>
                                              <w:marBottom w:val="0"/>
                                              <w:divBdr>
                                                <w:top w:val="none" w:sz="0" w:space="0" w:color="auto"/>
                                                <w:left w:val="none" w:sz="0" w:space="0" w:color="auto"/>
                                                <w:bottom w:val="none" w:sz="0" w:space="0" w:color="auto"/>
                                                <w:right w:val="none" w:sz="0" w:space="0" w:color="auto"/>
                                              </w:divBdr>
                                              <w:divsChild>
                                                <w:div w:id="2398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7921">
                                          <w:marLeft w:val="0"/>
                                          <w:marRight w:val="0"/>
                                          <w:marTop w:val="0"/>
                                          <w:marBottom w:val="0"/>
                                          <w:divBdr>
                                            <w:top w:val="none" w:sz="0" w:space="0" w:color="auto"/>
                                            <w:left w:val="none" w:sz="0" w:space="0" w:color="auto"/>
                                            <w:bottom w:val="none" w:sz="0" w:space="0" w:color="auto"/>
                                            <w:right w:val="none" w:sz="0" w:space="0" w:color="auto"/>
                                          </w:divBdr>
                                          <w:divsChild>
                                            <w:div w:id="823550493">
                                              <w:marLeft w:val="0"/>
                                              <w:marRight w:val="0"/>
                                              <w:marTop w:val="0"/>
                                              <w:marBottom w:val="0"/>
                                              <w:divBdr>
                                                <w:top w:val="none" w:sz="0" w:space="0" w:color="auto"/>
                                                <w:left w:val="none" w:sz="0" w:space="0" w:color="auto"/>
                                                <w:bottom w:val="single" w:sz="18" w:space="0" w:color="E6E6E6"/>
                                                <w:right w:val="none" w:sz="0" w:space="0" w:color="auto"/>
                                              </w:divBdr>
                                              <w:divsChild>
                                                <w:div w:id="1231114817">
                                                  <w:marLeft w:val="0"/>
                                                  <w:marRight w:val="0"/>
                                                  <w:marTop w:val="0"/>
                                                  <w:marBottom w:val="0"/>
                                                  <w:divBdr>
                                                    <w:top w:val="none" w:sz="0" w:space="0" w:color="auto"/>
                                                    <w:left w:val="none" w:sz="0" w:space="0" w:color="auto"/>
                                                    <w:bottom w:val="none" w:sz="0" w:space="0" w:color="auto"/>
                                                    <w:right w:val="none" w:sz="0" w:space="0" w:color="auto"/>
                                                  </w:divBdr>
                                                  <w:divsChild>
                                                    <w:div w:id="12803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2000">
                                              <w:marLeft w:val="0"/>
                                              <w:marRight w:val="0"/>
                                              <w:marTop w:val="0"/>
                                              <w:marBottom w:val="0"/>
                                              <w:divBdr>
                                                <w:top w:val="none" w:sz="0" w:space="0" w:color="auto"/>
                                                <w:left w:val="none" w:sz="0" w:space="0" w:color="auto"/>
                                                <w:bottom w:val="none" w:sz="0" w:space="0" w:color="auto"/>
                                                <w:right w:val="none" w:sz="0" w:space="0" w:color="auto"/>
                                              </w:divBdr>
                                              <w:divsChild>
                                                <w:div w:id="364527813">
                                                  <w:marLeft w:val="0"/>
                                                  <w:marRight w:val="0"/>
                                                  <w:marTop w:val="0"/>
                                                  <w:marBottom w:val="0"/>
                                                  <w:divBdr>
                                                    <w:top w:val="none" w:sz="0" w:space="0" w:color="auto"/>
                                                    <w:left w:val="none" w:sz="0" w:space="0" w:color="auto"/>
                                                    <w:bottom w:val="none" w:sz="0" w:space="0" w:color="auto"/>
                                                    <w:right w:val="none" w:sz="0" w:space="0" w:color="auto"/>
                                                  </w:divBdr>
                                                  <w:divsChild>
                                                    <w:div w:id="1372339011">
                                                      <w:marLeft w:val="0"/>
                                                      <w:marRight w:val="0"/>
                                                      <w:marTop w:val="0"/>
                                                      <w:marBottom w:val="0"/>
                                                      <w:divBdr>
                                                        <w:top w:val="none" w:sz="0" w:space="0" w:color="auto"/>
                                                        <w:left w:val="none" w:sz="0" w:space="0" w:color="auto"/>
                                                        <w:bottom w:val="single" w:sz="4" w:space="0" w:color="E6E6E6"/>
                                                        <w:right w:val="none" w:sz="0" w:space="0" w:color="auto"/>
                                                      </w:divBdr>
                                                      <w:divsChild>
                                                        <w:div w:id="1016661496">
                                                          <w:marLeft w:val="0"/>
                                                          <w:marRight w:val="0"/>
                                                          <w:marTop w:val="0"/>
                                                          <w:marBottom w:val="0"/>
                                                          <w:divBdr>
                                                            <w:top w:val="none" w:sz="0" w:space="0" w:color="auto"/>
                                                            <w:left w:val="none" w:sz="0" w:space="0" w:color="auto"/>
                                                            <w:bottom w:val="none" w:sz="0" w:space="0" w:color="auto"/>
                                                            <w:right w:val="none" w:sz="0" w:space="0" w:color="auto"/>
                                                          </w:divBdr>
                                                          <w:divsChild>
                                                            <w:div w:id="575672443">
                                                              <w:marLeft w:val="0"/>
                                                              <w:marRight w:val="0"/>
                                                              <w:marTop w:val="0"/>
                                                              <w:marBottom w:val="0"/>
                                                              <w:divBdr>
                                                                <w:top w:val="none" w:sz="0" w:space="0" w:color="auto"/>
                                                                <w:left w:val="none" w:sz="0" w:space="0" w:color="auto"/>
                                                                <w:bottom w:val="none" w:sz="0" w:space="0" w:color="auto"/>
                                                                <w:right w:val="none" w:sz="0" w:space="0" w:color="auto"/>
                                                              </w:divBdr>
                                                            </w:div>
                                                          </w:divsChild>
                                                        </w:div>
                                                        <w:div w:id="16241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626642">
                              <w:marLeft w:val="0"/>
                              <w:marRight w:val="0"/>
                              <w:marTop w:val="0"/>
                              <w:marBottom w:val="0"/>
                              <w:divBdr>
                                <w:top w:val="none" w:sz="0" w:space="0" w:color="auto"/>
                                <w:left w:val="none" w:sz="0" w:space="0" w:color="auto"/>
                                <w:bottom w:val="none" w:sz="0" w:space="0" w:color="auto"/>
                                <w:right w:val="none" w:sz="0" w:space="0" w:color="auto"/>
                              </w:divBdr>
                              <w:divsChild>
                                <w:div w:id="1042555180">
                                  <w:marLeft w:val="0"/>
                                  <w:marRight w:val="0"/>
                                  <w:marTop w:val="0"/>
                                  <w:marBottom w:val="0"/>
                                  <w:divBdr>
                                    <w:top w:val="none" w:sz="0" w:space="0" w:color="auto"/>
                                    <w:left w:val="none" w:sz="0" w:space="0" w:color="auto"/>
                                    <w:bottom w:val="none" w:sz="0" w:space="0" w:color="auto"/>
                                    <w:right w:val="none" w:sz="0" w:space="0" w:color="auto"/>
                                  </w:divBdr>
                                  <w:divsChild>
                                    <w:div w:id="386684753">
                                      <w:marLeft w:val="0"/>
                                      <w:marRight w:val="0"/>
                                      <w:marTop w:val="0"/>
                                      <w:marBottom w:val="0"/>
                                      <w:divBdr>
                                        <w:top w:val="none" w:sz="0" w:space="0" w:color="auto"/>
                                        <w:left w:val="none" w:sz="0" w:space="0" w:color="auto"/>
                                        <w:bottom w:val="none" w:sz="0" w:space="0" w:color="auto"/>
                                        <w:right w:val="none" w:sz="0" w:space="0" w:color="auto"/>
                                      </w:divBdr>
                                      <w:divsChild>
                                        <w:div w:id="145170898">
                                          <w:marLeft w:val="0"/>
                                          <w:marRight w:val="0"/>
                                          <w:marTop w:val="0"/>
                                          <w:marBottom w:val="0"/>
                                          <w:divBdr>
                                            <w:top w:val="none" w:sz="0" w:space="0" w:color="auto"/>
                                            <w:left w:val="none" w:sz="0" w:space="0" w:color="auto"/>
                                            <w:bottom w:val="none" w:sz="0" w:space="0" w:color="auto"/>
                                            <w:right w:val="none" w:sz="0" w:space="0" w:color="auto"/>
                                          </w:divBdr>
                                          <w:divsChild>
                                            <w:div w:id="711614901">
                                              <w:marLeft w:val="0"/>
                                              <w:marRight w:val="0"/>
                                              <w:marTop w:val="148"/>
                                              <w:marBottom w:val="197"/>
                                              <w:divBdr>
                                                <w:top w:val="none" w:sz="0" w:space="0" w:color="auto"/>
                                                <w:left w:val="none" w:sz="0" w:space="0" w:color="auto"/>
                                                <w:bottom w:val="none" w:sz="0" w:space="0" w:color="auto"/>
                                                <w:right w:val="none" w:sz="0" w:space="0" w:color="auto"/>
                                              </w:divBdr>
                                            </w:div>
                                            <w:div w:id="1437755513">
                                              <w:marLeft w:val="0"/>
                                              <w:marRight w:val="0"/>
                                              <w:marTop w:val="148"/>
                                              <w:marBottom w:val="148"/>
                                              <w:divBdr>
                                                <w:top w:val="single" w:sz="4" w:space="5" w:color="E6E6E6"/>
                                                <w:left w:val="single" w:sz="2" w:space="0" w:color="E6E6E6"/>
                                                <w:bottom w:val="single" w:sz="4" w:space="5" w:color="E6E6E6"/>
                                                <w:right w:val="single" w:sz="2" w:space="0" w:color="E6E6E6"/>
                                              </w:divBdr>
                                              <w:divsChild>
                                                <w:div w:id="127020427">
                                                  <w:marLeft w:val="0"/>
                                                  <w:marRight w:val="0"/>
                                                  <w:marTop w:val="0"/>
                                                  <w:marBottom w:val="49"/>
                                                  <w:divBdr>
                                                    <w:top w:val="none" w:sz="0" w:space="0" w:color="auto"/>
                                                    <w:left w:val="none" w:sz="0" w:space="0" w:color="auto"/>
                                                    <w:bottom w:val="none" w:sz="0" w:space="0" w:color="auto"/>
                                                    <w:right w:val="none" w:sz="0" w:space="0" w:color="auto"/>
                                                  </w:divBdr>
                                                </w:div>
                                                <w:div w:id="2517229">
                                                  <w:marLeft w:val="0"/>
                                                  <w:marRight w:val="0"/>
                                                  <w:marTop w:val="0"/>
                                                  <w:marBottom w:val="0"/>
                                                  <w:divBdr>
                                                    <w:top w:val="none" w:sz="0" w:space="0" w:color="auto"/>
                                                    <w:left w:val="none" w:sz="0" w:space="0" w:color="auto"/>
                                                    <w:bottom w:val="none" w:sz="0" w:space="0" w:color="auto"/>
                                                    <w:right w:val="none" w:sz="0" w:space="0" w:color="auto"/>
                                                  </w:divBdr>
                                                  <w:divsChild>
                                                    <w:div w:id="1307664017">
                                                      <w:marLeft w:val="0"/>
                                                      <w:marRight w:val="0"/>
                                                      <w:marTop w:val="0"/>
                                                      <w:marBottom w:val="0"/>
                                                      <w:divBdr>
                                                        <w:top w:val="none" w:sz="0" w:space="0" w:color="auto"/>
                                                        <w:left w:val="none" w:sz="0" w:space="0" w:color="auto"/>
                                                        <w:bottom w:val="none" w:sz="0" w:space="0" w:color="auto"/>
                                                        <w:right w:val="none" w:sz="0" w:space="0" w:color="auto"/>
                                                      </w:divBdr>
                                                    </w:div>
                                                  </w:divsChild>
                                                </w:div>
                                                <w:div w:id="1986743220">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423918914">
                                      <w:marLeft w:val="0"/>
                                      <w:marRight w:val="0"/>
                                      <w:marTop w:val="0"/>
                                      <w:marBottom w:val="0"/>
                                      <w:divBdr>
                                        <w:top w:val="none" w:sz="0" w:space="0" w:color="auto"/>
                                        <w:left w:val="none" w:sz="0" w:space="0" w:color="auto"/>
                                        <w:bottom w:val="none" w:sz="0" w:space="0" w:color="auto"/>
                                        <w:right w:val="none" w:sz="0" w:space="0" w:color="auto"/>
                                      </w:divBdr>
                                      <w:divsChild>
                                        <w:div w:id="43603884">
                                          <w:marLeft w:val="0"/>
                                          <w:marRight w:val="0"/>
                                          <w:marTop w:val="0"/>
                                          <w:marBottom w:val="0"/>
                                          <w:divBdr>
                                            <w:top w:val="none" w:sz="0" w:space="0" w:color="auto"/>
                                            <w:left w:val="none" w:sz="0" w:space="0" w:color="auto"/>
                                            <w:bottom w:val="none" w:sz="0" w:space="0" w:color="auto"/>
                                            <w:right w:val="none" w:sz="0" w:space="0" w:color="auto"/>
                                          </w:divBdr>
                                          <w:divsChild>
                                            <w:div w:id="2039773601">
                                              <w:marLeft w:val="0"/>
                                              <w:marRight w:val="0"/>
                                              <w:marTop w:val="0"/>
                                              <w:marBottom w:val="0"/>
                                              <w:divBdr>
                                                <w:top w:val="none" w:sz="0" w:space="0" w:color="auto"/>
                                                <w:left w:val="none" w:sz="0" w:space="0" w:color="auto"/>
                                                <w:bottom w:val="none" w:sz="0" w:space="0" w:color="auto"/>
                                                <w:right w:val="none" w:sz="0" w:space="0" w:color="auto"/>
                                              </w:divBdr>
                                              <w:divsChild>
                                                <w:div w:id="782916014">
                                                  <w:marLeft w:val="0"/>
                                                  <w:marRight w:val="0"/>
                                                  <w:marTop w:val="0"/>
                                                  <w:marBottom w:val="0"/>
                                                  <w:divBdr>
                                                    <w:top w:val="none" w:sz="0" w:space="0" w:color="auto"/>
                                                    <w:left w:val="none" w:sz="0" w:space="0" w:color="auto"/>
                                                    <w:bottom w:val="none" w:sz="0" w:space="0" w:color="auto"/>
                                                    <w:right w:val="none" w:sz="0" w:space="0" w:color="auto"/>
                                                  </w:divBdr>
                                                  <w:divsChild>
                                                    <w:div w:id="1429236973">
                                                      <w:marLeft w:val="0"/>
                                                      <w:marRight w:val="0"/>
                                                      <w:marTop w:val="0"/>
                                                      <w:marBottom w:val="0"/>
                                                      <w:divBdr>
                                                        <w:top w:val="none" w:sz="0" w:space="0" w:color="auto"/>
                                                        <w:left w:val="none" w:sz="0" w:space="0" w:color="auto"/>
                                                        <w:bottom w:val="none" w:sz="0" w:space="0" w:color="auto"/>
                                                        <w:right w:val="none" w:sz="0" w:space="0" w:color="auto"/>
                                                      </w:divBdr>
                                                    </w:div>
                                                    <w:div w:id="1432050879">
                                                      <w:marLeft w:val="0"/>
                                                      <w:marRight w:val="0"/>
                                                      <w:marTop w:val="0"/>
                                                      <w:marBottom w:val="0"/>
                                                      <w:divBdr>
                                                        <w:top w:val="none" w:sz="0" w:space="0" w:color="auto"/>
                                                        <w:left w:val="none" w:sz="0" w:space="0" w:color="auto"/>
                                                        <w:bottom w:val="none" w:sz="0" w:space="0" w:color="auto"/>
                                                        <w:right w:val="none" w:sz="0" w:space="0" w:color="auto"/>
                                                      </w:divBdr>
                                                      <w:divsChild>
                                                        <w:div w:id="1787650064">
                                                          <w:marLeft w:val="0"/>
                                                          <w:marRight w:val="0"/>
                                                          <w:marTop w:val="0"/>
                                                          <w:marBottom w:val="49"/>
                                                          <w:divBdr>
                                                            <w:top w:val="none" w:sz="0" w:space="0" w:color="auto"/>
                                                            <w:left w:val="none" w:sz="0" w:space="0" w:color="auto"/>
                                                            <w:bottom w:val="none" w:sz="0" w:space="0" w:color="auto"/>
                                                            <w:right w:val="none" w:sz="0" w:space="0" w:color="auto"/>
                                                          </w:divBdr>
                                                        </w:div>
                                                        <w:div w:id="21034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5594">
                                              <w:marLeft w:val="0"/>
                                              <w:marRight w:val="0"/>
                                              <w:marTop w:val="0"/>
                                              <w:marBottom w:val="0"/>
                                              <w:divBdr>
                                                <w:top w:val="none" w:sz="0" w:space="0" w:color="auto"/>
                                                <w:left w:val="none" w:sz="0" w:space="0" w:color="auto"/>
                                                <w:bottom w:val="none" w:sz="0" w:space="0" w:color="auto"/>
                                                <w:right w:val="none" w:sz="0" w:space="0" w:color="auto"/>
                                              </w:divBdr>
                                              <w:divsChild>
                                                <w:div w:id="920023480">
                                                  <w:marLeft w:val="197"/>
                                                  <w:marRight w:val="197"/>
                                                  <w:marTop w:val="0"/>
                                                  <w:marBottom w:val="296"/>
                                                  <w:divBdr>
                                                    <w:top w:val="none" w:sz="0" w:space="0" w:color="auto"/>
                                                    <w:left w:val="none" w:sz="0" w:space="0" w:color="auto"/>
                                                    <w:bottom w:val="none" w:sz="0" w:space="0" w:color="auto"/>
                                                    <w:right w:val="none" w:sz="0" w:space="0" w:color="auto"/>
                                                  </w:divBdr>
                                                </w:div>
                                              </w:divsChild>
                                            </w:div>
                                            <w:div w:id="546531374">
                                              <w:marLeft w:val="0"/>
                                              <w:marRight w:val="0"/>
                                              <w:marTop w:val="0"/>
                                              <w:marBottom w:val="0"/>
                                              <w:divBdr>
                                                <w:top w:val="none" w:sz="0" w:space="0" w:color="auto"/>
                                                <w:left w:val="none" w:sz="0" w:space="0" w:color="auto"/>
                                                <w:bottom w:val="none" w:sz="0" w:space="0" w:color="auto"/>
                                                <w:right w:val="none" w:sz="0" w:space="0" w:color="auto"/>
                                              </w:divBdr>
                                              <w:divsChild>
                                                <w:div w:id="121578714">
                                                  <w:marLeft w:val="0"/>
                                                  <w:marRight w:val="148"/>
                                                  <w:marTop w:val="0"/>
                                                  <w:marBottom w:val="0"/>
                                                  <w:divBdr>
                                                    <w:top w:val="none" w:sz="0" w:space="0" w:color="auto"/>
                                                    <w:left w:val="none" w:sz="0" w:space="0" w:color="auto"/>
                                                    <w:bottom w:val="none" w:sz="0" w:space="0" w:color="auto"/>
                                                    <w:right w:val="none" w:sz="0" w:space="0" w:color="auto"/>
                                                  </w:divBdr>
                                                </w:div>
                                                <w:div w:id="1078136103">
                                                  <w:marLeft w:val="0"/>
                                                  <w:marRight w:val="0"/>
                                                  <w:marTop w:val="0"/>
                                                  <w:marBottom w:val="0"/>
                                                  <w:divBdr>
                                                    <w:top w:val="none" w:sz="0" w:space="0" w:color="auto"/>
                                                    <w:left w:val="none" w:sz="0" w:space="0" w:color="auto"/>
                                                    <w:bottom w:val="none" w:sz="0" w:space="0" w:color="auto"/>
                                                    <w:right w:val="none" w:sz="0" w:space="0" w:color="auto"/>
                                                  </w:divBdr>
                                                </w:div>
                                                <w:div w:id="754591658">
                                                  <w:marLeft w:val="0"/>
                                                  <w:marRight w:val="0"/>
                                                  <w:marTop w:val="99"/>
                                                  <w:marBottom w:val="0"/>
                                                  <w:divBdr>
                                                    <w:top w:val="none" w:sz="0" w:space="0" w:color="auto"/>
                                                    <w:left w:val="none" w:sz="0" w:space="0" w:color="auto"/>
                                                    <w:bottom w:val="none" w:sz="0" w:space="0" w:color="auto"/>
                                                    <w:right w:val="none" w:sz="0" w:space="0" w:color="auto"/>
                                                  </w:divBdr>
                                                </w:div>
                                                <w:div w:id="1221287237">
                                                  <w:marLeft w:val="0"/>
                                                  <w:marRight w:val="148"/>
                                                  <w:marTop w:val="0"/>
                                                  <w:marBottom w:val="0"/>
                                                  <w:divBdr>
                                                    <w:top w:val="none" w:sz="0" w:space="0" w:color="auto"/>
                                                    <w:left w:val="none" w:sz="0" w:space="0" w:color="auto"/>
                                                    <w:bottom w:val="none" w:sz="0" w:space="0" w:color="auto"/>
                                                    <w:right w:val="none" w:sz="0" w:space="0" w:color="auto"/>
                                                  </w:divBdr>
                                                </w:div>
                                                <w:div w:id="1061171834">
                                                  <w:marLeft w:val="0"/>
                                                  <w:marRight w:val="0"/>
                                                  <w:marTop w:val="0"/>
                                                  <w:marBottom w:val="0"/>
                                                  <w:divBdr>
                                                    <w:top w:val="none" w:sz="0" w:space="0" w:color="auto"/>
                                                    <w:left w:val="none" w:sz="0" w:space="0" w:color="auto"/>
                                                    <w:bottom w:val="none" w:sz="0" w:space="0" w:color="auto"/>
                                                    <w:right w:val="none" w:sz="0" w:space="0" w:color="auto"/>
                                                  </w:divBdr>
                                                </w:div>
                                                <w:div w:id="431632422">
                                                  <w:marLeft w:val="0"/>
                                                  <w:marRight w:val="0"/>
                                                  <w:marTop w:val="99"/>
                                                  <w:marBottom w:val="0"/>
                                                  <w:divBdr>
                                                    <w:top w:val="none" w:sz="0" w:space="0" w:color="auto"/>
                                                    <w:left w:val="none" w:sz="0" w:space="0" w:color="auto"/>
                                                    <w:bottom w:val="none" w:sz="0" w:space="0" w:color="auto"/>
                                                    <w:right w:val="none" w:sz="0" w:space="0" w:color="auto"/>
                                                  </w:divBdr>
                                                </w:div>
                                                <w:div w:id="828712987">
                                                  <w:marLeft w:val="0"/>
                                                  <w:marRight w:val="148"/>
                                                  <w:marTop w:val="0"/>
                                                  <w:marBottom w:val="0"/>
                                                  <w:divBdr>
                                                    <w:top w:val="none" w:sz="0" w:space="0" w:color="auto"/>
                                                    <w:left w:val="none" w:sz="0" w:space="0" w:color="auto"/>
                                                    <w:bottom w:val="none" w:sz="0" w:space="0" w:color="auto"/>
                                                    <w:right w:val="none" w:sz="0" w:space="0" w:color="auto"/>
                                                  </w:divBdr>
                                                </w:div>
                                                <w:div w:id="777798616">
                                                  <w:marLeft w:val="0"/>
                                                  <w:marRight w:val="0"/>
                                                  <w:marTop w:val="0"/>
                                                  <w:marBottom w:val="0"/>
                                                  <w:divBdr>
                                                    <w:top w:val="none" w:sz="0" w:space="0" w:color="auto"/>
                                                    <w:left w:val="none" w:sz="0" w:space="0" w:color="auto"/>
                                                    <w:bottom w:val="none" w:sz="0" w:space="0" w:color="auto"/>
                                                    <w:right w:val="none" w:sz="0" w:space="0" w:color="auto"/>
                                                  </w:divBdr>
                                                </w:div>
                                                <w:div w:id="1385563657">
                                                  <w:marLeft w:val="0"/>
                                                  <w:marRight w:val="0"/>
                                                  <w:marTop w:val="99"/>
                                                  <w:marBottom w:val="0"/>
                                                  <w:divBdr>
                                                    <w:top w:val="none" w:sz="0" w:space="0" w:color="auto"/>
                                                    <w:left w:val="none" w:sz="0" w:space="0" w:color="auto"/>
                                                    <w:bottom w:val="none" w:sz="0" w:space="0" w:color="auto"/>
                                                    <w:right w:val="none" w:sz="0" w:space="0" w:color="auto"/>
                                                  </w:divBdr>
                                                </w:div>
                                              </w:divsChild>
                                            </w:div>
                                            <w:div w:id="978462199">
                                              <w:marLeft w:val="0"/>
                                              <w:marRight w:val="0"/>
                                              <w:marTop w:val="0"/>
                                              <w:marBottom w:val="0"/>
                                              <w:divBdr>
                                                <w:top w:val="none" w:sz="0" w:space="0" w:color="auto"/>
                                                <w:left w:val="none" w:sz="0" w:space="0" w:color="auto"/>
                                                <w:bottom w:val="none" w:sz="0" w:space="0" w:color="auto"/>
                                                <w:right w:val="none" w:sz="0" w:space="0" w:color="auto"/>
                                              </w:divBdr>
                                              <w:divsChild>
                                                <w:div w:id="608006494">
                                                  <w:marLeft w:val="0"/>
                                                  <w:marRight w:val="0"/>
                                                  <w:marTop w:val="0"/>
                                                  <w:marBottom w:val="0"/>
                                                  <w:divBdr>
                                                    <w:top w:val="none" w:sz="0" w:space="0" w:color="auto"/>
                                                    <w:left w:val="none" w:sz="0" w:space="0" w:color="auto"/>
                                                    <w:bottom w:val="none" w:sz="0" w:space="0" w:color="auto"/>
                                                    <w:right w:val="none" w:sz="0" w:space="0" w:color="auto"/>
                                                  </w:divBdr>
                                                  <w:divsChild>
                                                    <w:div w:id="1933122543">
                                                      <w:marLeft w:val="0"/>
                                                      <w:marRight w:val="0"/>
                                                      <w:marTop w:val="0"/>
                                                      <w:marBottom w:val="197"/>
                                                      <w:divBdr>
                                                        <w:top w:val="none" w:sz="0" w:space="0" w:color="auto"/>
                                                        <w:left w:val="none" w:sz="0" w:space="0" w:color="auto"/>
                                                        <w:bottom w:val="none" w:sz="0" w:space="0" w:color="auto"/>
                                                        <w:right w:val="none" w:sz="0" w:space="0" w:color="auto"/>
                                                      </w:divBdr>
                                                      <w:divsChild>
                                                        <w:div w:id="1403679249">
                                                          <w:marLeft w:val="0"/>
                                                          <w:marRight w:val="197"/>
                                                          <w:marTop w:val="0"/>
                                                          <w:marBottom w:val="0"/>
                                                          <w:divBdr>
                                                            <w:top w:val="none" w:sz="0" w:space="0" w:color="auto"/>
                                                            <w:left w:val="none" w:sz="0" w:space="0" w:color="auto"/>
                                                            <w:bottom w:val="none" w:sz="0" w:space="0" w:color="auto"/>
                                                            <w:right w:val="none" w:sz="0" w:space="0" w:color="auto"/>
                                                          </w:divBdr>
                                                        </w:div>
                                                        <w:div w:id="1455438194">
                                                          <w:marLeft w:val="0"/>
                                                          <w:marRight w:val="0"/>
                                                          <w:marTop w:val="0"/>
                                                          <w:marBottom w:val="0"/>
                                                          <w:divBdr>
                                                            <w:top w:val="none" w:sz="0" w:space="0" w:color="auto"/>
                                                            <w:left w:val="none" w:sz="0" w:space="0" w:color="auto"/>
                                                            <w:bottom w:val="none" w:sz="0" w:space="0" w:color="auto"/>
                                                            <w:right w:val="none" w:sz="0" w:space="0" w:color="auto"/>
                                                          </w:divBdr>
                                                          <w:divsChild>
                                                            <w:div w:id="607005701">
                                                              <w:marLeft w:val="1036"/>
                                                              <w:marRight w:val="0"/>
                                                              <w:marTop w:val="0"/>
                                                              <w:marBottom w:val="0"/>
                                                              <w:divBdr>
                                                                <w:top w:val="none" w:sz="0" w:space="0" w:color="auto"/>
                                                                <w:left w:val="none" w:sz="0" w:space="0" w:color="auto"/>
                                                                <w:bottom w:val="none" w:sz="0" w:space="0" w:color="auto"/>
                                                                <w:right w:val="none" w:sz="0" w:space="0" w:color="auto"/>
                                                              </w:divBdr>
                                                              <w:divsChild>
                                                                <w:div w:id="732392159">
                                                                  <w:marLeft w:val="0"/>
                                                                  <w:marRight w:val="0"/>
                                                                  <w:marTop w:val="0"/>
                                                                  <w:marBottom w:val="0"/>
                                                                  <w:divBdr>
                                                                    <w:top w:val="none" w:sz="0" w:space="0" w:color="auto"/>
                                                                    <w:left w:val="none" w:sz="0" w:space="0" w:color="auto"/>
                                                                    <w:bottom w:val="none" w:sz="0" w:space="0" w:color="auto"/>
                                                                    <w:right w:val="none" w:sz="0" w:space="0" w:color="auto"/>
                                                                  </w:divBdr>
                                                                </w:div>
                                                              </w:divsChild>
                                                            </w:div>
                                                            <w:div w:id="928004329">
                                                              <w:marLeft w:val="0"/>
                                                              <w:marRight w:val="0"/>
                                                              <w:marTop w:val="0"/>
                                                              <w:marBottom w:val="0"/>
                                                              <w:divBdr>
                                                                <w:top w:val="none" w:sz="0" w:space="0" w:color="auto"/>
                                                                <w:left w:val="none" w:sz="0" w:space="0" w:color="auto"/>
                                                                <w:bottom w:val="none" w:sz="0" w:space="0" w:color="auto"/>
                                                                <w:right w:val="none" w:sz="0" w:space="0" w:color="auto"/>
                                                              </w:divBdr>
                                                              <w:divsChild>
                                                                <w:div w:id="1284456033">
                                                                  <w:marLeft w:val="0"/>
                                                                  <w:marRight w:val="0"/>
                                                                  <w:marTop w:val="0"/>
                                                                  <w:marBottom w:val="0"/>
                                                                  <w:divBdr>
                                                                    <w:top w:val="none" w:sz="0" w:space="0" w:color="auto"/>
                                                                    <w:left w:val="none" w:sz="0" w:space="0" w:color="auto"/>
                                                                    <w:bottom w:val="none" w:sz="0" w:space="0" w:color="auto"/>
                                                                    <w:right w:val="none" w:sz="0" w:space="0" w:color="auto"/>
                                                                  </w:divBdr>
                                                                  <w:divsChild>
                                                                    <w:div w:id="1414087005">
                                                                      <w:marLeft w:val="0"/>
                                                                      <w:marRight w:val="0"/>
                                                                      <w:marTop w:val="99"/>
                                                                      <w:marBottom w:val="99"/>
                                                                      <w:divBdr>
                                                                        <w:top w:val="none" w:sz="0" w:space="0" w:color="auto"/>
                                                                        <w:left w:val="none" w:sz="0" w:space="0" w:color="auto"/>
                                                                        <w:bottom w:val="none" w:sz="0" w:space="0" w:color="auto"/>
                                                                        <w:right w:val="none" w:sz="0" w:space="0" w:color="auto"/>
                                                                      </w:divBdr>
                                                                    </w:div>
                                                                    <w:div w:id="591469422">
                                                                      <w:marLeft w:val="0"/>
                                                                      <w:marRight w:val="0"/>
                                                                      <w:marTop w:val="0"/>
                                                                      <w:marBottom w:val="0"/>
                                                                      <w:divBdr>
                                                                        <w:top w:val="none" w:sz="0" w:space="0" w:color="auto"/>
                                                                        <w:left w:val="none" w:sz="0" w:space="0" w:color="auto"/>
                                                                        <w:bottom w:val="none" w:sz="0" w:space="0" w:color="auto"/>
                                                                        <w:right w:val="none" w:sz="0" w:space="0" w:color="auto"/>
                                                                      </w:divBdr>
                                                                    </w:div>
                                                                    <w:div w:id="1744256175">
                                                                      <w:marLeft w:val="0"/>
                                                                      <w:marRight w:val="0"/>
                                                                      <w:marTop w:val="0"/>
                                                                      <w:marBottom w:val="0"/>
                                                                      <w:divBdr>
                                                                        <w:top w:val="none" w:sz="0" w:space="0" w:color="auto"/>
                                                                        <w:left w:val="none" w:sz="0" w:space="0" w:color="auto"/>
                                                                        <w:bottom w:val="none" w:sz="0" w:space="0" w:color="auto"/>
                                                                        <w:right w:val="none" w:sz="0" w:space="0" w:color="auto"/>
                                                                      </w:divBdr>
                                                                    </w:div>
                                                                    <w:div w:id="83696156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157315">
                                          <w:marLeft w:val="0"/>
                                          <w:marRight w:val="0"/>
                                          <w:marTop w:val="0"/>
                                          <w:marBottom w:val="0"/>
                                          <w:divBdr>
                                            <w:top w:val="none" w:sz="0" w:space="0" w:color="auto"/>
                                            <w:left w:val="none" w:sz="0" w:space="0" w:color="auto"/>
                                            <w:bottom w:val="none" w:sz="0" w:space="0" w:color="auto"/>
                                            <w:right w:val="none" w:sz="0" w:space="0" w:color="auto"/>
                                          </w:divBdr>
                                          <w:divsChild>
                                            <w:div w:id="119151582">
                                              <w:marLeft w:val="0"/>
                                              <w:marRight w:val="0"/>
                                              <w:marTop w:val="0"/>
                                              <w:marBottom w:val="148"/>
                                              <w:divBdr>
                                                <w:top w:val="none" w:sz="0" w:space="0" w:color="auto"/>
                                                <w:left w:val="none" w:sz="0" w:space="0" w:color="auto"/>
                                                <w:bottom w:val="none" w:sz="0" w:space="0" w:color="auto"/>
                                                <w:right w:val="none" w:sz="0" w:space="0" w:color="auto"/>
                                              </w:divBdr>
                                            </w:div>
                                          </w:divsChild>
                                        </w:div>
                                        <w:div w:id="1564682448">
                                          <w:marLeft w:val="0"/>
                                          <w:marRight w:val="0"/>
                                          <w:marTop w:val="0"/>
                                          <w:marBottom w:val="0"/>
                                          <w:divBdr>
                                            <w:top w:val="none" w:sz="0" w:space="0" w:color="auto"/>
                                            <w:left w:val="none" w:sz="0" w:space="0" w:color="auto"/>
                                            <w:bottom w:val="none" w:sz="0" w:space="0" w:color="auto"/>
                                            <w:right w:val="none" w:sz="0" w:space="0" w:color="auto"/>
                                          </w:divBdr>
                                          <w:divsChild>
                                            <w:div w:id="601956463">
                                              <w:marLeft w:val="0"/>
                                              <w:marRight w:val="0"/>
                                              <w:marTop w:val="0"/>
                                              <w:marBottom w:val="1973"/>
                                              <w:divBdr>
                                                <w:top w:val="none" w:sz="0" w:space="0" w:color="auto"/>
                                                <w:left w:val="none" w:sz="0" w:space="0" w:color="auto"/>
                                                <w:bottom w:val="none" w:sz="0" w:space="0" w:color="auto"/>
                                                <w:right w:val="none" w:sz="0" w:space="0" w:color="auto"/>
                                              </w:divBdr>
                                              <w:divsChild>
                                                <w:div w:id="972443027">
                                                  <w:marLeft w:val="0"/>
                                                  <w:marRight w:val="0"/>
                                                  <w:marTop w:val="0"/>
                                                  <w:marBottom w:val="0"/>
                                                  <w:divBdr>
                                                    <w:top w:val="none" w:sz="0" w:space="0" w:color="auto"/>
                                                    <w:left w:val="none" w:sz="0" w:space="0" w:color="auto"/>
                                                    <w:bottom w:val="none" w:sz="0" w:space="0" w:color="auto"/>
                                                    <w:right w:val="none" w:sz="0" w:space="0" w:color="auto"/>
                                                  </w:divBdr>
                                                  <w:divsChild>
                                                    <w:div w:id="231962641">
                                                      <w:marLeft w:val="0"/>
                                                      <w:marRight w:val="0"/>
                                                      <w:marTop w:val="0"/>
                                                      <w:marBottom w:val="0"/>
                                                      <w:divBdr>
                                                        <w:top w:val="none" w:sz="0" w:space="0" w:color="auto"/>
                                                        <w:left w:val="none" w:sz="0" w:space="0" w:color="auto"/>
                                                        <w:bottom w:val="none" w:sz="0" w:space="0" w:color="auto"/>
                                                        <w:right w:val="none" w:sz="0" w:space="0" w:color="auto"/>
                                                      </w:divBdr>
                                                    </w:div>
                                                    <w:div w:id="119619496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36457">
                      <w:marLeft w:val="0"/>
                      <w:marRight w:val="0"/>
                      <w:marTop w:val="0"/>
                      <w:marBottom w:val="0"/>
                      <w:divBdr>
                        <w:top w:val="none" w:sz="0" w:space="0" w:color="auto"/>
                        <w:left w:val="none" w:sz="0" w:space="0" w:color="auto"/>
                        <w:bottom w:val="none" w:sz="0" w:space="0" w:color="auto"/>
                        <w:right w:val="none" w:sz="0" w:space="0" w:color="auto"/>
                      </w:divBdr>
                      <w:divsChild>
                        <w:div w:id="1822966995">
                          <w:marLeft w:val="0"/>
                          <w:marRight w:val="0"/>
                          <w:marTop w:val="0"/>
                          <w:marBottom w:val="0"/>
                          <w:divBdr>
                            <w:top w:val="none" w:sz="0" w:space="0" w:color="auto"/>
                            <w:left w:val="none" w:sz="0" w:space="0" w:color="auto"/>
                            <w:bottom w:val="none" w:sz="0" w:space="0" w:color="auto"/>
                            <w:right w:val="none" w:sz="0" w:space="0" w:color="auto"/>
                          </w:divBdr>
                          <w:divsChild>
                            <w:div w:id="600601893">
                              <w:marLeft w:val="0"/>
                              <w:marRight w:val="0"/>
                              <w:marTop w:val="0"/>
                              <w:marBottom w:val="0"/>
                              <w:divBdr>
                                <w:top w:val="none" w:sz="0" w:space="0" w:color="auto"/>
                                <w:left w:val="none" w:sz="0" w:space="0" w:color="auto"/>
                                <w:bottom w:val="none" w:sz="0" w:space="0" w:color="auto"/>
                                <w:right w:val="none" w:sz="0" w:space="0" w:color="auto"/>
                              </w:divBdr>
                              <w:divsChild>
                                <w:div w:id="1849173115">
                                  <w:marLeft w:val="0"/>
                                  <w:marRight w:val="0"/>
                                  <w:marTop w:val="0"/>
                                  <w:marBottom w:val="0"/>
                                  <w:divBdr>
                                    <w:top w:val="none" w:sz="0" w:space="0" w:color="auto"/>
                                    <w:left w:val="none" w:sz="0" w:space="0" w:color="auto"/>
                                    <w:bottom w:val="none" w:sz="0" w:space="0" w:color="auto"/>
                                    <w:right w:val="single" w:sz="18" w:space="0" w:color="E6E6E6"/>
                                  </w:divBdr>
                                  <w:divsChild>
                                    <w:div w:id="545144052">
                                      <w:marLeft w:val="0"/>
                                      <w:marRight w:val="0"/>
                                      <w:marTop w:val="0"/>
                                      <w:marBottom w:val="0"/>
                                      <w:divBdr>
                                        <w:top w:val="none" w:sz="0" w:space="0" w:color="auto"/>
                                        <w:left w:val="none" w:sz="0" w:space="0" w:color="auto"/>
                                        <w:bottom w:val="none" w:sz="0" w:space="0" w:color="auto"/>
                                        <w:right w:val="none" w:sz="0" w:space="0" w:color="auto"/>
                                      </w:divBdr>
                                      <w:divsChild>
                                        <w:div w:id="846478534">
                                          <w:marLeft w:val="0"/>
                                          <w:marRight w:val="0"/>
                                          <w:marTop w:val="0"/>
                                          <w:marBottom w:val="0"/>
                                          <w:divBdr>
                                            <w:top w:val="none" w:sz="0" w:space="0" w:color="auto"/>
                                            <w:left w:val="none" w:sz="0" w:space="0" w:color="auto"/>
                                            <w:bottom w:val="single" w:sz="4" w:space="0" w:color="E6E6E6"/>
                                            <w:right w:val="none" w:sz="0" w:space="0" w:color="auto"/>
                                          </w:divBdr>
                                          <w:divsChild>
                                            <w:div w:id="747385754">
                                              <w:marLeft w:val="0"/>
                                              <w:marRight w:val="0"/>
                                              <w:marTop w:val="0"/>
                                              <w:marBottom w:val="0"/>
                                              <w:divBdr>
                                                <w:top w:val="none" w:sz="0" w:space="0" w:color="auto"/>
                                                <w:left w:val="none" w:sz="0" w:space="0" w:color="auto"/>
                                                <w:bottom w:val="none" w:sz="0" w:space="0" w:color="auto"/>
                                                <w:right w:val="none" w:sz="0" w:space="0" w:color="auto"/>
                                              </w:divBdr>
                                              <w:divsChild>
                                                <w:div w:id="129028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52191">
                                          <w:marLeft w:val="0"/>
                                          <w:marRight w:val="0"/>
                                          <w:marTop w:val="0"/>
                                          <w:marBottom w:val="0"/>
                                          <w:divBdr>
                                            <w:top w:val="none" w:sz="0" w:space="0" w:color="auto"/>
                                            <w:left w:val="none" w:sz="0" w:space="0" w:color="auto"/>
                                            <w:bottom w:val="none" w:sz="0" w:space="0" w:color="auto"/>
                                            <w:right w:val="none" w:sz="0" w:space="0" w:color="auto"/>
                                          </w:divBdr>
                                          <w:divsChild>
                                            <w:div w:id="1700274127">
                                              <w:marLeft w:val="0"/>
                                              <w:marRight w:val="0"/>
                                              <w:marTop w:val="0"/>
                                              <w:marBottom w:val="0"/>
                                              <w:divBdr>
                                                <w:top w:val="none" w:sz="0" w:space="0" w:color="auto"/>
                                                <w:left w:val="none" w:sz="0" w:space="0" w:color="auto"/>
                                                <w:bottom w:val="single" w:sz="18" w:space="0" w:color="E6E6E6"/>
                                                <w:right w:val="none" w:sz="0" w:space="0" w:color="auto"/>
                                              </w:divBdr>
                                              <w:divsChild>
                                                <w:div w:id="615916179">
                                                  <w:marLeft w:val="0"/>
                                                  <w:marRight w:val="0"/>
                                                  <w:marTop w:val="0"/>
                                                  <w:marBottom w:val="0"/>
                                                  <w:divBdr>
                                                    <w:top w:val="none" w:sz="0" w:space="0" w:color="auto"/>
                                                    <w:left w:val="none" w:sz="0" w:space="0" w:color="auto"/>
                                                    <w:bottom w:val="none" w:sz="0" w:space="0" w:color="auto"/>
                                                    <w:right w:val="none" w:sz="0" w:space="0" w:color="auto"/>
                                                  </w:divBdr>
                                                  <w:divsChild>
                                                    <w:div w:id="6265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1917">
                                              <w:marLeft w:val="0"/>
                                              <w:marRight w:val="0"/>
                                              <w:marTop w:val="0"/>
                                              <w:marBottom w:val="0"/>
                                              <w:divBdr>
                                                <w:top w:val="none" w:sz="0" w:space="0" w:color="auto"/>
                                                <w:left w:val="none" w:sz="0" w:space="0" w:color="auto"/>
                                                <w:bottom w:val="none" w:sz="0" w:space="0" w:color="auto"/>
                                                <w:right w:val="none" w:sz="0" w:space="0" w:color="auto"/>
                                              </w:divBdr>
                                              <w:divsChild>
                                                <w:div w:id="1813980792">
                                                  <w:marLeft w:val="0"/>
                                                  <w:marRight w:val="0"/>
                                                  <w:marTop w:val="0"/>
                                                  <w:marBottom w:val="0"/>
                                                  <w:divBdr>
                                                    <w:top w:val="none" w:sz="0" w:space="0" w:color="auto"/>
                                                    <w:left w:val="none" w:sz="0" w:space="0" w:color="auto"/>
                                                    <w:bottom w:val="none" w:sz="0" w:space="0" w:color="auto"/>
                                                    <w:right w:val="none" w:sz="0" w:space="0" w:color="auto"/>
                                                  </w:divBdr>
                                                  <w:divsChild>
                                                    <w:div w:id="1538736726">
                                                      <w:marLeft w:val="0"/>
                                                      <w:marRight w:val="0"/>
                                                      <w:marTop w:val="0"/>
                                                      <w:marBottom w:val="0"/>
                                                      <w:divBdr>
                                                        <w:top w:val="none" w:sz="0" w:space="0" w:color="auto"/>
                                                        <w:left w:val="none" w:sz="0" w:space="0" w:color="auto"/>
                                                        <w:bottom w:val="single" w:sz="4" w:space="0" w:color="E6E6E6"/>
                                                        <w:right w:val="none" w:sz="0" w:space="0" w:color="auto"/>
                                                      </w:divBdr>
                                                      <w:divsChild>
                                                        <w:div w:id="916286525">
                                                          <w:marLeft w:val="0"/>
                                                          <w:marRight w:val="0"/>
                                                          <w:marTop w:val="0"/>
                                                          <w:marBottom w:val="0"/>
                                                          <w:divBdr>
                                                            <w:top w:val="none" w:sz="0" w:space="0" w:color="auto"/>
                                                            <w:left w:val="none" w:sz="0" w:space="0" w:color="auto"/>
                                                            <w:bottom w:val="none" w:sz="0" w:space="0" w:color="auto"/>
                                                            <w:right w:val="none" w:sz="0" w:space="0" w:color="auto"/>
                                                          </w:divBdr>
                                                          <w:divsChild>
                                                            <w:div w:id="1578859974">
                                                              <w:marLeft w:val="0"/>
                                                              <w:marRight w:val="0"/>
                                                              <w:marTop w:val="0"/>
                                                              <w:marBottom w:val="0"/>
                                                              <w:divBdr>
                                                                <w:top w:val="none" w:sz="0" w:space="0" w:color="auto"/>
                                                                <w:left w:val="none" w:sz="0" w:space="0" w:color="auto"/>
                                                                <w:bottom w:val="none" w:sz="0" w:space="0" w:color="auto"/>
                                                                <w:right w:val="none" w:sz="0" w:space="0" w:color="auto"/>
                                                              </w:divBdr>
                                                            </w:div>
                                                          </w:divsChild>
                                                        </w:div>
                                                        <w:div w:id="17103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233672">
                              <w:marLeft w:val="0"/>
                              <w:marRight w:val="0"/>
                              <w:marTop w:val="0"/>
                              <w:marBottom w:val="0"/>
                              <w:divBdr>
                                <w:top w:val="none" w:sz="0" w:space="0" w:color="auto"/>
                                <w:left w:val="none" w:sz="0" w:space="0" w:color="auto"/>
                                <w:bottom w:val="none" w:sz="0" w:space="0" w:color="auto"/>
                                <w:right w:val="none" w:sz="0" w:space="0" w:color="auto"/>
                              </w:divBdr>
                              <w:divsChild>
                                <w:div w:id="1521551394">
                                  <w:marLeft w:val="0"/>
                                  <w:marRight w:val="0"/>
                                  <w:marTop w:val="0"/>
                                  <w:marBottom w:val="0"/>
                                  <w:divBdr>
                                    <w:top w:val="none" w:sz="0" w:space="0" w:color="auto"/>
                                    <w:left w:val="none" w:sz="0" w:space="0" w:color="auto"/>
                                    <w:bottom w:val="none" w:sz="0" w:space="0" w:color="auto"/>
                                    <w:right w:val="none" w:sz="0" w:space="0" w:color="auto"/>
                                  </w:divBdr>
                                  <w:divsChild>
                                    <w:div w:id="728071965">
                                      <w:marLeft w:val="0"/>
                                      <w:marRight w:val="0"/>
                                      <w:marTop w:val="0"/>
                                      <w:marBottom w:val="0"/>
                                      <w:divBdr>
                                        <w:top w:val="none" w:sz="0" w:space="0" w:color="auto"/>
                                        <w:left w:val="none" w:sz="0" w:space="0" w:color="auto"/>
                                        <w:bottom w:val="none" w:sz="0" w:space="0" w:color="auto"/>
                                        <w:right w:val="none" w:sz="0" w:space="0" w:color="auto"/>
                                      </w:divBdr>
                                      <w:divsChild>
                                        <w:div w:id="1543208229">
                                          <w:marLeft w:val="0"/>
                                          <w:marRight w:val="0"/>
                                          <w:marTop w:val="0"/>
                                          <w:marBottom w:val="0"/>
                                          <w:divBdr>
                                            <w:top w:val="none" w:sz="0" w:space="0" w:color="auto"/>
                                            <w:left w:val="none" w:sz="0" w:space="0" w:color="auto"/>
                                            <w:bottom w:val="none" w:sz="0" w:space="0" w:color="auto"/>
                                            <w:right w:val="none" w:sz="0" w:space="0" w:color="auto"/>
                                          </w:divBdr>
                                          <w:divsChild>
                                            <w:div w:id="1212110322">
                                              <w:marLeft w:val="0"/>
                                              <w:marRight w:val="0"/>
                                              <w:marTop w:val="0"/>
                                              <w:marBottom w:val="0"/>
                                              <w:divBdr>
                                                <w:top w:val="none" w:sz="0" w:space="0" w:color="auto"/>
                                                <w:left w:val="none" w:sz="0" w:space="0" w:color="auto"/>
                                                <w:bottom w:val="none" w:sz="0" w:space="0" w:color="auto"/>
                                                <w:right w:val="none" w:sz="0" w:space="0" w:color="auto"/>
                                              </w:divBdr>
                                            </w:div>
                                            <w:div w:id="1145466662">
                                              <w:marLeft w:val="0"/>
                                              <w:marRight w:val="0"/>
                                              <w:marTop w:val="148"/>
                                              <w:marBottom w:val="197"/>
                                              <w:divBdr>
                                                <w:top w:val="none" w:sz="0" w:space="0" w:color="auto"/>
                                                <w:left w:val="none" w:sz="0" w:space="0" w:color="auto"/>
                                                <w:bottom w:val="none" w:sz="0" w:space="0" w:color="auto"/>
                                                <w:right w:val="none" w:sz="0" w:space="0" w:color="auto"/>
                                              </w:divBdr>
                                            </w:div>
                                            <w:div w:id="1421945239">
                                              <w:marLeft w:val="0"/>
                                              <w:marRight w:val="0"/>
                                              <w:marTop w:val="148"/>
                                              <w:marBottom w:val="148"/>
                                              <w:divBdr>
                                                <w:top w:val="single" w:sz="4" w:space="5" w:color="E6E6E6"/>
                                                <w:left w:val="single" w:sz="2" w:space="0" w:color="E6E6E6"/>
                                                <w:bottom w:val="single" w:sz="4" w:space="5" w:color="E6E6E6"/>
                                                <w:right w:val="single" w:sz="2" w:space="0" w:color="E6E6E6"/>
                                              </w:divBdr>
                                              <w:divsChild>
                                                <w:div w:id="473521651">
                                                  <w:marLeft w:val="0"/>
                                                  <w:marRight w:val="0"/>
                                                  <w:marTop w:val="0"/>
                                                  <w:marBottom w:val="49"/>
                                                  <w:divBdr>
                                                    <w:top w:val="none" w:sz="0" w:space="0" w:color="auto"/>
                                                    <w:left w:val="none" w:sz="0" w:space="0" w:color="auto"/>
                                                    <w:bottom w:val="none" w:sz="0" w:space="0" w:color="auto"/>
                                                    <w:right w:val="none" w:sz="0" w:space="0" w:color="auto"/>
                                                  </w:divBdr>
                                                </w:div>
                                                <w:div w:id="1635211488">
                                                  <w:marLeft w:val="0"/>
                                                  <w:marRight w:val="0"/>
                                                  <w:marTop w:val="0"/>
                                                  <w:marBottom w:val="0"/>
                                                  <w:divBdr>
                                                    <w:top w:val="none" w:sz="0" w:space="0" w:color="auto"/>
                                                    <w:left w:val="none" w:sz="0" w:space="0" w:color="auto"/>
                                                    <w:bottom w:val="none" w:sz="0" w:space="0" w:color="auto"/>
                                                    <w:right w:val="none" w:sz="0" w:space="0" w:color="auto"/>
                                                  </w:divBdr>
                                                  <w:divsChild>
                                                    <w:div w:id="1709837278">
                                                      <w:marLeft w:val="0"/>
                                                      <w:marRight w:val="0"/>
                                                      <w:marTop w:val="0"/>
                                                      <w:marBottom w:val="0"/>
                                                      <w:divBdr>
                                                        <w:top w:val="none" w:sz="0" w:space="0" w:color="auto"/>
                                                        <w:left w:val="none" w:sz="0" w:space="0" w:color="auto"/>
                                                        <w:bottom w:val="none" w:sz="0" w:space="0" w:color="auto"/>
                                                        <w:right w:val="none" w:sz="0" w:space="0" w:color="auto"/>
                                                      </w:divBdr>
                                                    </w:div>
                                                  </w:divsChild>
                                                </w:div>
                                                <w:div w:id="946960715">
                                                  <w:marLeft w:val="0"/>
                                                  <w:marRight w:val="0"/>
                                                  <w:marTop w:val="49"/>
                                                  <w:marBottom w:val="0"/>
                                                  <w:divBdr>
                                                    <w:top w:val="none" w:sz="0" w:space="0" w:color="auto"/>
                                                    <w:left w:val="none" w:sz="0" w:space="0" w:color="auto"/>
                                                    <w:bottom w:val="none" w:sz="0" w:space="0" w:color="auto"/>
                                                    <w:right w:val="none" w:sz="0" w:space="0" w:color="auto"/>
                                                  </w:divBdr>
                                                </w:div>
                                              </w:divsChild>
                                            </w:div>
                                            <w:div w:id="355084400">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148010669">
                                      <w:marLeft w:val="0"/>
                                      <w:marRight w:val="0"/>
                                      <w:marTop w:val="0"/>
                                      <w:marBottom w:val="0"/>
                                      <w:divBdr>
                                        <w:top w:val="none" w:sz="0" w:space="0" w:color="auto"/>
                                        <w:left w:val="none" w:sz="0" w:space="0" w:color="auto"/>
                                        <w:bottom w:val="none" w:sz="0" w:space="0" w:color="auto"/>
                                        <w:right w:val="none" w:sz="0" w:space="0" w:color="auto"/>
                                      </w:divBdr>
                                      <w:divsChild>
                                        <w:div w:id="1759787949">
                                          <w:marLeft w:val="0"/>
                                          <w:marRight w:val="0"/>
                                          <w:marTop w:val="0"/>
                                          <w:marBottom w:val="0"/>
                                          <w:divBdr>
                                            <w:top w:val="none" w:sz="0" w:space="0" w:color="auto"/>
                                            <w:left w:val="none" w:sz="0" w:space="0" w:color="auto"/>
                                            <w:bottom w:val="none" w:sz="0" w:space="0" w:color="auto"/>
                                            <w:right w:val="none" w:sz="0" w:space="0" w:color="auto"/>
                                          </w:divBdr>
                                          <w:divsChild>
                                            <w:div w:id="1881088360">
                                              <w:marLeft w:val="0"/>
                                              <w:marRight w:val="0"/>
                                              <w:marTop w:val="0"/>
                                              <w:marBottom w:val="0"/>
                                              <w:divBdr>
                                                <w:top w:val="none" w:sz="0" w:space="0" w:color="auto"/>
                                                <w:left w:val="none" w:sz="0" w:space="0" w:color="auto"/>
                                                <w:bottom w:val="none" w:sz="0" w:space="0" w:color="auto"/>
                                                <w:right w:val="none" w:sz="0" w:space="0" w:color="auto"/>
                                              </w:divBdr>
                                              <w:divsChild>
                                                <w:div w:id="1705668808">
                                                  <w:marLeft w:val="0"/>
                                                  <w:marRight w:val="0"/>
                                                  <w:marTop w:val="0"/>
                                                  <w:marBottom w:val="0"/>
                                                  <w:divBdr>
                                                    <w:top w:val="none" w:sz="0" w:space="0" w:color="auto"/>
                                                    <w:left w:val="none" w:sz="0" w:space="0" w:color="auto"/>
                                                    <w:bottom w:val="none" w:sz="0" w:space="0" w:color="auto"/>
                                                    <w:right w:val="none" w:sz="0" w:space="0" w:color="auto"/>
                                                  </w:divBdr>
                                                </w:div>
                                                <w:div w:id="1202596244">
                                                  <w:marLeft w:val="0"/>
                                                  <w:marRight w:val="0"/>
                                                  <w:marTop w:val="99"/>
                                                  <w:marBottom w:val="0"/>
                                                  <w:divBdr>
                                                    <w:top w:val="none" w:sz="0" w:space="0" w:color="auto"/>
                                                    <w:left w:val="none" w:sz="0" w:space="0" w:color="auto"/>
                                                    <w:bottom w:val="none" w:sz="0" w:space="0" w:color="auto"/>
                                                    <w:right w:val="none" w:sz="0" w:space="0" w:color="auto"/>
                                                  </w:divBdr>
                                                </w:div>
                                                <w:div w:id="914978285">
                                                  <w:marLeft w:val="0"/>
                                                  <w:marRight w:val="148"/>
                                                  <w:marTop w:val="0"/>
                                                  <w:marBottom w:val="0"/>
                                                  <w:divBdr>
                                                    <w:top w:val="none" w:sz="0" w:space="0" w:color="auto"/>
                                                    <w:left w:val="none" w:sz="0" w:space="0" w:color="auto"/>
                                                    <w:bottom w:val="none" w:sz="0" w:space="0" w:color="auto"/>
                                                    <w:right w:val="none" w:sz="0" w:space="0" w:color="auto"/>
                                                  </w:divBdr>
                                                </w:div>
                                                <w:div w:id="814178738">
                                                  <w:marLeft w:val="0"/>
                                                  <w:marRight w:val="0"/>
                                                  <w:marTop w:val="0"/>
                                                  <w:marBottom w:val="0"/>
                                                  <w:divBdr>
                                                    <w:top w:val="none" w:sz="0" w:space="0" w:color="auto"/>
                                                    <w:left w:val="none" w:sz="0" w:space="0" w:color="auto"/>
                                                    <w:bottom w:val="none" w:sz="0" w:space="0" w:color="auto"/>
                                                    <w:right w:val="none" w:sz="0" w:space="0" w:color="auto"/>
                                                  </w:divBdr>
                                                </w:div>
                                                <w:div w:id="495851087">
                                                  <w:marLeft w:val="0"/>
                                                  <w:marRight w:val="0"/>
                                                  <w:marTop w:val="99"/>
                                                  <w:marBottom w:val="0"/>
                                                  <w:divBdr>
                                                    <w:top w:val="none" w:sz="0" w:space="0" w:color="auto"/>
                                                    <w:left w:val="none" w:sz="0" w:space="0" w:color="auto"/>
                                                    <w:bottom w:val="none" w:sz="0" w:space="0" w:color="auto"/>
                                                    <w:right w:val="none" w:sz="0" w:space="0" w:color="auto"/>
                                                  </w:divBdr>
                                                </w:div>
                                                <w:div w:id="1368875112">
                                                  <w:marLeft w:val="0"/>
                                                  <w:marRight w:val="0"/>
                                                  <w:marTop w:val="0"/>
                                                  <w:marBottom w:val="0"/>
                                                  <w:divBdr>
                                                    <w:top w:val="none" w:sz="0" w:space="0" w:color="auto"/>
                                                    <w:left w:val="none" w:sz="0" w:space="0" w:color="auto"/>
                                                    <w:bottom w:val="none" w:sz="0" w:space="0" w:color="auto"/>
                                                    <w:right w:val="none" w:sz="0" w:space="0" w:color="auto"/>
                                                  </w:divBdr>
                                                </w:div>
                                                <w:div w:id="540214572">
                                                  <w:marLeft w:val="0"/>
                                                  <w:marRight w:val="0"/>
                                                  <w:marTop w:val="99"/>
                                                  <w:marBottom w:val="0"/>
                                                  <w:divBdr>
                                                    <w:top w:val="none" w:sz="0" w:space="0" w:color="auto"/>
                                                    <w:left w:val="none" w:sz="0" w:space="0" w:color="auto"/>
                                                    <w:bottom w:val="none" w:sz="0" w:space="0" w:color="auto"/>
                                                    <w:right w:val="none" w:sz="0" w:space="0" w:color="auto"/>
                                                  </w:divBdr>
                                                </w:div>
                                              </w:divsChild>
                                            </w:div>
                                            <w:div w:id="2064671256">
                                              <w:marLeft w:val="0"/>
                                              <w:marRight w:val="0"/>
                                              <w:marTop w:val="0"/>
                                              <w:marBottom w:val="0"/>
                                              <w:divBdr>
                                                <w:top w:val="none" w:sz="0" w:space="0" w:color="auto"/>
                                                <w:left w:val="none" w:sz="0" w:space="0" w:color="auto"/>
                                                <w:bottom w:val="none" w:sz="0" w:space="0" w:color="auto"/>
                                                <w:right w:val="none" w:sz="0" w:space="0" w:color="auto"/>
                                              </w:divBdr>
                                              <w:divsChild>
                                                <w:div w:id="97650471">
                                                  <w:marLeft w:val="0"/>
                                                  <w:marRight w:val="0"/>
                                                  <w:marTop w:val="0"/>
                                                  <w:marBottom w:val="0"/>
                                                  <w:divBdr>
                                                    <w:top w:val="none" w:sz="0" w:space="0" w:color="auto"/>
                                                    <w:left w:val="none" w:sz="0" w:space="0" w:color="auto"/>
                                                    <w:bottom w:val="none" w:sz="0" w:space="0" w:color="auto"/>
                                                    <w:right w:val="none" w:sz="0" w:space="0" w:color="auto"/>
                                                  </w:divBdr>
                                                  <w:divsChild>
                                                    <w:div w:id="2102945205">
                                                      <w:marLeft w:val="0"/>
                                                      <w:marRight w:val="0"/>
                                                      <w:marTop w:val="0"/>
                                                      <w:marBottom w:val="197"/>
                                                      <w:divBdr>
                                                        <w:top w:val="none" w:sz="0" w:space="0" w:color="auto"/>
                                                        <w:left w:val="none" w:sz="0" w:space="0" w:color="auto"/>
                                                        <w:bottom w:val="none" w:sz="0" w:space="0" w:color="auto"/>
                                                        <w:right w:val="none" w:sz="0" w:space="0" w:color="auto"/>
                                                      </w:divBdr>
                                                      <w:divsChild>
                                                        <w:div w:id="706609460">
                                                          <w:marLeft w:val="0"/>
                                                          <w:marRight w:val="197"/>
                                                          <w:marTop w:val="0"/>
                                                          <w:marBottom w:val="0"/>
                                                          <w:divBdr>
                                                            <w:top w:val="none" w:sz="0" w:space="0" w:color="auto"/>
                                                            <w:left w:val="none" w:sz="0" w:space="0" w:color="auto"/>
                                                            <w:bottom w:val="none" w:sz="0" w:space="0" w:color="auto"/>
                                                            <w:right w:val="none" w:sz="0" w:space="0" w:color="auto"/>
                                                          </w:divBdr>
                                                        </w:div>
                                                        <w:div w:id="449783447">
                                                          <w:marLeft w:val="0"/>
                                                          <w:marRight w:val="0"/>
                                                          <w:marTop w:val="0"/>
                                                          <w:marBottom w:val="0"/>
                                                          <w:divBdr>
                                                            <w:top w:val="none" w:sz="0" w:space="0" w:color="auto"/>
                                                            <w:left w:val="none" w:sz="0" w:space="0" w:color="auto"/>
                                                            <w:bottom w:val="none" w:sz="0" w:space="0" w:color="auto"/>
                                                            <w:right w:val="none" w:sz="0" w:space="0" w:color="auto"/>
                                                          </w:divBdr>
                                                          <w:divsChild>
                                                            <w:div w:id="1979531749">
                                                              <w:marLeft w:val="1036"/>
                                                              <w:marRight w:val="0"/>
                                                              <w:marTop w:val="0"/>
                                                              <w:marBottom w:val="0"/>
                                                              <w:divBdr>
                                                                <w:top w:val="none" w:sz="0" w:space="0" w:color="auto"/>
                                                                <w:left w:val="none" w:sz="0" w:space="0" w:color="auto"/>
                                                                <w:bottom w:val="none" w:sz="0" w:space="0" w:color="auto"/>
                                                                <w:right w:val="none" w:sz="0" w:space="0" w:color="auto"/>
                                                              </w:divBdr>
                                                              <w:divsChild>
                                                                <w:div w:id="710150097">
                                                                  <w:marLeft w:val="0"/>
                                                                  <w:marRight w:val="0"/>
                                                                  <w:marTop w:val="0"/>
                                                                  <w:marBottom w:val="0"/>
                                                                  <w:divBdr>
                                                                    <w:top w:val="none" w:sz="0" w:space="0" w:color="auto"/>
                                                                    <w:left w:val="none" w:sz="0" w:space="0" w:color="auto"/>
                                                                    <w:bottom w:val="none" w:sz="0" w:space="0" w:color="auto"/>
                                                                    <w:right w:val="none" w:sz="0" w:space="0" w:color="auto"/>
                                                                  </w:divBdr>
                                                                </w:div>
                                                              </w:divsChild>
                                                            </w:div>
                                                            <w:div w:id="1756323297">
                                                              <w:marLeft w:val="0"/>
                                                              <w:marRight w:val="0"/>
                                                              <w:marTop w:val="0"/>
                                                              <w:marBottom w:val="0"/>
                                                              <w:divBdr>
                                                                <w:top w:val="none" w:sz="0" w:space="0" w:color="auto"/>
                                                                <w:left w:val="none" w:sz="0" w:space="0" w:color="auto"/>
                                                                <w:bottom w:val="none" w:sz="0" w:space="0" w:color="auto"/>
                                                                <w:right w:val="none" w:sz="0" w:space="0" w:color="auto"/>
                                                              </w:divBdr>
                                                              <w:divsChild>
                                                                <w:div w:id="594486220">
                                                                  <w:marLeft w:val="0"/>
                                                                  <w:marRight w:val="0"/>
                                                                  <w:marTop w:val="0"/>
                                                                  <w:marBottom w:val="0"/>
                                                                  <w:divBdr>
                                                                    <w:top w:val="none" w:sz="0" w:space="0" w:color="auto"/>
                                                                    <w:left w:val="none" w:sz="0" w:space="0" w:color="auto"/>
                                                                    <w:bottom w:val="none" w:sz="0" w:space="0" w:color="auto"/>
                                                                    <w:right w:val="none" w:sz="0" w:space="0" w:color="auto"/>
                                                                  </w:divBdr>
                                                                  <w:divsChild>
                                                                    <w:div w:id="322703201">
                                                                      <w:marLeft w:val="0"/>
                                                                      <w:marRight w:val="0"/>
                                                                      <w:marTop w:val="99"/>
                                                                      <w:marBottom w:val="99"/>
                                                                      <w:divBdr>
                                                                        <w:top w:val="none" w:sz="0" w:space="0" w:color="auto"/>
                                                                        <w:left w:val="none" w:sz="0" w:space="0" w:color="auto"/>
                                                                        <w:bottom w:val="none" w:sz="0" w:space="0" w:color="auto"/>
                                                                        <w:right w:val="none" w:sz="0" w:space="0" w:color="auto"/>
                                                                      </w:divBdr>
                                                                    </w:div>
                                                                    <w:div w:id="2099325468">
                                                                      <w:marLeft w:val="0"/>
                                                                      <w:marRight w:val="0"/>
                                                                      <w:marTop w:val="0"/>
                                                                      <w:marBottom w:val="0"/>
                                                                      <w:divBdr>
                                                                        <w:top w:val="none" w:sz="0" w:space="0" w:color="auto"/>
                                                                        <w:left w:val="none" w:sz="0" w:space="0" w:color="auto"/>
                                                                        <w:bottom w:val="none" w:sz="0" w:space="0" w:color="auto"/>
                                                                        <w:right w:val="none" w:sz="0" w:space="0" w:color="auto"/>
                                                                      </w:divBdr>
                                                                    </w:div>
                                                                    <w:div w:id="2087997133">
                                                                      <w:marLeft w:val="0"/>
                                                                      <w:marRight w:val="0"/>
                                                                      <w:marTop w:val="0"/>
                                                                      <w:marBottom w:val="0"/>
                                                                      <w:divBdr>
                                                                        <w:top w:val="none" w:sz="0" w:space="0" w:color="auto"/>
                                                                        <w:left w:val="none" w:sz="0" w:space="0" w:color="auto"/>
                                                                        <w:bottom w:val="none" w:sz="0" w:space="0" w:color="auto"/>
                                                                        <w:right w:val="none" w:sz="0" w:space="0" w:color="auto"/>
                                                                      </w:divBdr>
                                                                    </w:div>
                                                                    <w:div w:id="624896704">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604045">
                                          <w:marLeft w:val="0"/>
                                          <w:marRight w:val="0"/>
                                          <w:marTop w:val="0"/>
                                          <w:marBottom w:val="0"/>
                                          <w:divBdr>
                                            <w:top w:val="none" w:sz="0" w:space="0" w:color="auto"/>
                                            <w:left w:val="none" w:sz="0" w:space="0" w:color="auto"/>
                                            <w:bottom w:val="none" w:sz="0" w:space="0" w:color="auto"/>
                                            <w:right w:val="none" w:sz="0" w:space="0" w:color="auto"/>
                                          </w:divBdr>
                                          <w:divsChild>
                                            <w:div w:id="1651710616">
                                              <w:marLeft w:val="0"/>
                                              <w:marRight w:val="0"/>
                                              <w:marTop w:val="0"/>
                                              <w:marBottom w:val="148"/>
                                              <w:divBdr>
                                                <w:top w:val="none" w:sz="0" w:space="0" w:color="auto"/>
                                                <w:left w:val="none" w:sz="0" w:space="0" w:color="auto"/>
                                                <w:bottom w:val="none" w:sz="0" w:space="0" w:color="auto"/>
                                                <w:right w:val="none" w:sz="0" w:space="0" w:color="auto"/>
                                              </w:divBdr>
                                            </w:div>
                                          </w:divsChild>
                                        </w:div>
                                        <w:div w:id="1919830179">
                                          <w:marLeft w:val="0"/>
                                          <w:marRight w:val="0"/>
                                          <w:marTop w:val="0"/>
                                          <w:marBottom w:val="0"/>
                                          <w:divBdr>
                                            <w:top w:val="none" w:sz="0" w:space="0" w:color="auto"/>
                                            <w:left w:val="none" w:sz="0" w:space="0" w:color="auto"/>
                                            <w:bottom w:val="none" w:sz="0" w:space="0" w:color="auto"/>
                                            <w:right w:val="none" w:sz="0" w:space="0" w:color="auto"/>
                                          </w:divBdr>
                                          <w:divsChild>
                                            <w:div w:id="535628333">
                                              <w:marLeft w:val="0"/>
                                              <w:marRight w:val="0"/>
                                              <w:marTop w:val="0"/>
                                              <w:marBottom w:val="1973"/>
                                              <w:divBdr>
                                                <w:top w:val="none" w:sz="0" w:space="0" w:color="auto"/>
                                                <w:left w:val="none" w:sz="0" w:space="0" w:color="auto"/>
                                                <w:bottom w:val="none" w:sz="0" w:space="0" w:color="auto"/>
                                                <w:right w:val="none" w:sz="0" w:space="0" w:color="auto"/>
                                              </w:divBdr>
                                              <w:divsChild>
                                                <w:div w:id="1928882875">
                                                  <w:marLeft w:val="0"/>
                                                  <w:marRight w:val="0"/>
                                                  <w:marTop w:val="0"/>
                                                  <w:marBottom w:val="0"/>
                                                  <w:divBdr>
                                                    <w:top w:val="none" w:sz="0" w:space="0" w:color="auto"/>
                                                    <w:left w:val="none" w:sz="0" w:space="0" w:color="auto"/>
                                                    <w:bottom w:val="none" w:sz="0" w:space="0" w:color="auto"/>
                                                    <w:right w:val="none" w:sz="0" w:space="0" w:color="auto"/>
                                                  </w:divBdr>
                                                  <w:divsChild>
                                                    <w:div w:id="1153255980">
                                                      <w:marLeft w:val="0"/>
                                                      <w:marRight w:val="0"/>
                                                      <w:marTop w:val="0"/>
                                                      <w:marBottom w:val="0"/>
                                                      <w:divBdr>
                                                        <w:top w:val="none" w:sz="0" w:space="0" w:color="auto"/>
                                                        <w:left w:val="none" w:sz="0" w:space="0" w:color="auto"/>
                                                        <w:bottom w:val="none" w:sz="0" w:space="0" w:color="auto"/>
                                                        <w:right w:val="none" w:sz="0" w:space="0" w:color="auto"/>
                                                      </w:divBdr>
                                                    </w:div>
                                                    <w:div w:id="542252198">
                                                      <w:marLeft w:val="0"/>
                                                      <w:marRight w:val="0"/>
                                                      <w:marTop w:val="0"/>
                                                      <w:marBottom w:val="0"/>
                                                      <w:divBdr>
                                                        <w:top w:val="none" w:sz="0" w:space="0" w:color="auto"/>
                                                        <w:left w:val="none" w:sz="0" w:space="0" w:color="auto"/>
                                                        <w:bottom w:val="none" w:sz="0" w:space="0" w:color="auto"/>
                                                        <w:right w:val="none" w:sz="0" w:space="0" w:color="auto"/>
                                                      </w:divBdr>
                                                    </w:div>
                                                    <w:div w:id="36746146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910738">
                      <w:marLeft w:val="0"/>
                      <w:marRight w:val="0"/>
                      <w:marTop w:val="0"/>
                      <w:marBottom w:val="0"/>
                      <w:divBdr>
                        <w:top w:val="none" w:sz="0" w:space="0" w:color="auto"/>
                        <w:left w:val="none" w:sz="0" w:space="0" w:color="auto"/>
                        <w:bottom w:val="none" w:sz="0" w:space="0" w:color="auto"/>
                        <w:right w:val="none" w:sz="0" w:space="0" w:color="auto"/>
                      </w:divBdr>
                      <w:divsChild>
                        <w:div w:id="1416128702">
                          <w:marLeft w:val="0"/>
                          <w:marRight w:val="0"/>
                          <w:marTop w:val="0"/>
                          <w:marBottom w:val="0"/>
                          <w:divBdr>
                            <w:top w:val="none" w:sz="0" w:space="0" w:color="auto"/>
                            <w:left w:val="none" w:sz="0" w:space="0" w:color="auto"/>
                            <w:bottom w:val="none" w:sz="0" w:space="0" w:color="auto"/>
                            <w:right w:val="none" w:sz="0" w:space="0" w:color="auto"/>
                          </w:divBdr>
                          <w:divsChild>
                            <w:div w:id="50078798">
                              <w:marLeft w:val="0"/>
                              <w:marRight w:val="0"/>
                              <w:marTop w:val="0"/>
                              <w:marBottom w:val="0"/>
                              <w:divBdr>
                                <w:top w:val="none" w:sz="0" w:space="0" w:color="auto"/>
                                <w:left w:val="none" w:sz="0" w:space="0" w:color="auto"/>
                                <w:bottom w:val="none" w:sz="0" w:space="0" w:color="auto"/>
                                <w:right w:val="none" w:sz="0" w:space="0" w:color="auto"/>
                              </w:divBdr>
                              <w:divsChild>
                                <w:div w:id="590819044">
                                  <w:marLeft w:val="0"/>
                                  <w:marRight w:val="0"/>
                                  <w:marTop w:val="0"/>
                                  <w:marBottom w:val="0"/>
                                  <w:divBdr>
                                    <w:top w:val="none" w:sz="0" w:space="0" w:color="auto"/>
                                    <w:left w:val="none" w:sz="0" w:space="0" w:color="auto"/>
                                    <w:bottom w:val="none" w:sz="0" w:space="0" w:color="auto"/>
                                    <w:right w:val="single" w:sz="18" w:space="0" w:color="E6E6E6"/>
                                  </w:divBdr>
                                  <w:divsChild>
                                    <w:div w:id="1855144065">
                                      <w:marLeft w:val="0"/>
                                      <w:marRight w:val="0"/>
                                      <w:marTop w:val="0"/>
                                      <w:marBottom w:val="0"/>
                                      <w:divBdr>
                                        <w:top w:val="none" w:sz="0" w:space="0" w:color="auto"/>
                                        <w:left w:val="none" w:sz="0" w:space="0" w:color="auto"/>
                                        <w:bottom w:val="none" w:sz="0" w:space="0" w:color="auto"/>
                                        <w:right w:val="none" w:sz="0" w:space="0" w:color="auto"/>
                                      </w:divBdr>
                                      <w:divsChild>
                                        <w:div w:id="817191713">
                                          <w:marLeft w:val="0"/>
                                          <w:marRight w:val="0"/>
                                          <w:marTop w:val="0"/>
                                          <w:marBottom w:val="0"/>
                                          <w:divBdr>
                                            <w:top w:val="none" w:sz="0" w:space="0" w:color="auto"/>
                                            <w:left w:val="none" w:sz="0" w:space="0" w:color="auto"/>
                                            <w:bottom w:val="single" w:sz="4" w:space="0" w:color="E6E6E6"/>
                                            <w:right w:val="none" w:sz="0" w:space="0" w:color="auto"/>
                                          </w:divBdr>
                                          <w:divsChild>
                                            <w:div w:id="1977056876">
                                              <w:marLeft w:val="0"/>
                                              <w:marRight w:val="0"/>
                                              <w:marTop w:val="0"/>
                                              <w:marBottom w:val="0"/>
                                              <w:divBdr>
                                                <w:top w:val="none" w:sz="0" w:space="0" w:color="auto"/>
                                                <w:left w:val="none" w:sz="0" w:space="0" w:color="auto"/>
                                                <w:bottom w:val="none" w:sz="0" w:space="0" w:color="auto"/>
                                                <w:right w:val="none" w:sz="0" w:space="0" w:color="auto"/>
                                              </w:divBdr>
                                              <w:divsChild>
                                                <w:div w:id="89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42194">
                                          <w:marLeft w:val="0"/>
                                          <w:marRight w:val="0"/>
                                          <w:marTop w:val="0"/>
                                          <w:marBottom w:val="0"/>
                                          <w:divBdr>
                                            <w:top w:val="none" w:sz="0" w:space="0" w:color="auto"/>
                                            <w:left w:val="none" w:sz="0" w:space="0" w:color="auto"/>
                                            <w:bottom w:val="none" w:sz="0" w:space="0" w:color="auto"/>
                                            <w:right w:val="none" w:sz="0" w:space="0" w:color="auto"/>
                                          </w:divBdr>
                                          <w:divsChild>
                                            <w:div w:id="1253390547">
                                              <w:marLeft w:val="0"/>
                                              <w:marRight w:val="0"/>
                                              <w:marTop w:val="0"/>
                                              <w:marBottom w:val="0"/>
                                              <w:divBdr>
                                                <w:top w:val="none" w:sz="0" w:space="0" w:color="auto"/>
                                                <w:left w:val="none" w:sz="0" w:space="0" w:color="auto"/>
                                                <w:bottom w:val="single" w:sz="18" w:space="0" w:color="E6E6E6"/>
                                                <w:right w:val="none" w:sz="0" w:space="0" w:color="auto"/>
                                              </w:divBdr>
                                              <w:divsChild>
                                                <w:div w:id="923534098">
                                                  <w:marLeft w:val="0"/>
                                                  <w:marRight w:val="0"/>
                                                  <w:marTop w:val="0"/>
                                                  <w:marBottom w:val="0"/>
                                                  <w:divBdr>
                                                    <w:top w:val="none" w:sz="0" w:space="0" w:color="auto"/>
                                                    <w:left w:val="none" w:sz="0" w:space="0" w:color="auto"/>
                                                    <w:bottom w:val="none" w:sz="0" w:space="0" w:color="auto"/>
                                                    <w:right w:val="none" w:sz="0" w:space="0" w:color="auto"/>
                                                  </w:divBdr>
                                                  <w:divsChild>
                                                    <w:div w:id="8930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4017">
                                              <w:marLeft w:val="0"/>
                                              <w:marRight w:val="0"/>
                                              <w:marTop w:val="0"/>
                                              <w:marBottom w:val="0"/>
                                              <w:divBdr>
                                                <w:top w:val="none" w:sz="0" w:space="0" w:color="auto"/>
                                                <w:left w:val="none" w:sz="0" w:space="0" w:color="auto"/>
                                                <w:bottom w:val="none" w:sz="0" w:space="0" w:color="auto"/>
                                                <w:right w:val="none" w:sz="0" w:space="0" w:color="auto"/>
                                              </w:divBdr>
                                              <w:divsChild>
                                                <w:div w:id="187454768">
                                                  <w:marLeft w:val="0"/>
                                                  <w:marRight w:val="0"/>
                                                  <w:marTop w:val="0"/>
                                                  <w:marBottom w:val="0"/>
                                                  <w:divBdr>
                                                    <w:top w:val="none" w:sz="0" w:space="0" w:color="auto"/>
                                                    <w:left w:val="none" w:sz="0" w:space="0" w:color="auto"/>
                                                    <w:bottom w:val="none" w:sz="0" w:space="0" w:color="auto"/>
                                                    <w:right w:val="none" w:sz="0" w:space="0" w:color="auto"/>
                                                  </w:divBdr>
                                                  <w:divsChild>
                                                    <w:div w:id="2034846293">
                                                      <w:marLeft w:val="0"/>
                                                      <w:marRight w:val="0"/>
                                                      <w:marTop w:val="0"/>
                                                      <w:marBottom w:val="0"/>
                                                      <w:divBdr>
                                                        <w:top w:val="none" w:sz="0" w:space="0" w:color="auto"/>
                                                        <w:left w:val="none" w:sz="0" w:space="0" w:color="auto"/>
                                                        <w:bottom w:val="single" w:sz="4" w:space="0" w:color="E6E6E6"/>
                                                        <w:right w:val="none" w:sz="0" w:space="0" w:color="auto"/>
                                                      </w:divBdr>
                                                      <w:divsChild>
                                                        <w:div w:id="1339117596">
                                                          <w:marLeft w:val="0"/>
                                                          <w:marRight w:val="0"/>
                                                          <w:marTop w:val="0"/>
                                                          <w:marBottom w:val="0"/>
                                                          <w:divBdr>
                                                            <w:top w:val="none" w:sz="0" w:space="0" w:color="auto"/>
                                                            <w:left w:val="none" w:sz="0" w:space="0" w:color="auto"/>
                                                            <w:bottom w:val="none" w:sz="0" w:space="0" w:color="auto"/>
                                                            <w:right w:val="none" w:sz="0" w:space="0" w:color="auto"/>
                                                          </w:divBdr>
                                                          <w:divsChild>
                                                            <w:div w:id="568661436">
                                                              <w:marLeft w:val="0"/>
                                                              <w:marRight w:val="0"/>
                                                              <w:marTop w:val="0"/>
                                                              <w:marBottom w:val="0"/>
                                                              <w:divBdr>
                                                                <w:top w:val="none" w:sz="0" w:space="0" w:color="auto"/>
                                                                <w:left w:val="none" w:sz="0" w:space="0" w:color="auto"/>
                                                                <w:bottom w:val="none" w:sz="0" w:space="0" w:color="auto"/>
                                                                <w:right w:val="none" w:sz="0" w:space="0" w:color="auto"/>
                                                              </w:divBdr>
                                                            </w:div>
                                                          </w:divsChild>
                                                        </w:div>
                                                        <w:div w:id="2034768043">
                                                          <w:marLeft w:val="0"/>
                                                          <w:marRight w:val="0"/>
                                                          <w:marTop w:val="0"/>
                                                          <w:marBottom w:val="0"/>
                                                          <w:divBdr>
                                                            <w:top w:val="none" w:sz="0" w:space="0" w:color="auto"/>
                                                            <w:left w:val="none" w:sz="0" w:space="0" w:color="auto"/>
                                                            <w:bottom w:val="none" w:sz="0" w:space="0" w:color="auto"/>
                                                            <w:right w:val="none" w:sz="0" w:space="0" w:color="auto"/>
                                                          </w:divBdr>
                                                        </w:div>
                                                      </w:divsChild>
                                                    </w:div>
                                                    <w:div w:id="320162528">
                                                      <w:marLeft w:val="0"/>
                                                      <w:marRight w:val="0"/>
                                                      <w:marTop w:val="0"/>
                                                      <w:marBottom w:val="0"/>
                                                      <w:divBdr>
                                                        <w:top w:val="none" w:sz="0" w:space="0" w:color="auto"/>
                                                        <w:left w:val="none" w:sz="0" w:space="0" w:color="auto"/>
                                                        <w:bottom w:val="single" w:sz="4" w:space="0" w:color="E6E6E6"/>
                                                        <w:right w:val="none" w:sz="0" w:space="0" w:color="auto"/>
                                                      </w:divBdr>
                                                      <w:divsChild>
                                                        <w:div w:id="2135362450">
                                                          <w:marLeft w:val="0"/>
                                                          <w:marRight w:val="0"/>
                                                          <w:marTop w:val="0"/>
                                                          <w:marBottom w:val="0"/>
                                                          <w:divBdr>
                                                            <w:top w:val="none" w:sz="0" w:space="0" w:color="auto"/>
                                                            <w:left w:val="none" w:sz="0" w:space="0" w:color="auto"/>
                                                            <w:bottom w:val="none" w:sz="0" w:space="0" w:color="auto"/>
                                                            <w:right w:val="none" w:sz="0" w:space="0" w:color="auto"/>
                                                          </w:divBdr>
                                                          <w:divsChild>
                                                            <w:div w:id="882793645">
                                                              <w:marLeft w:val="0"/>
                                                              <w:marRight w:val="0"/>
                                                              <w:marTop w:val="0"/>
                                                              <w:marBottom w:val="0"/>
                                                              <w:divBdr>
                                                                <w:top w:val="none" w:sz="0" w:space="0" w:color="auto"/>
                                                                <w:left w:val="none" w:sz="0" w:space="0" w:color="auto"/>
                                                                <w:bottom w:val="none" w:sz="0" w:space="0" w:color="auto"/>
                                                                <w:right w:val="none" w:sz="0" w:space="0" w:color="auto"/>
                                                              </w:divBdr>
                                                            </w:div>
                                                          </w:divsChild>
                                                        </w:div>
                                                        <w:div w:id="19510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128468">
                              <w:marLeft w:val="0"/>
                              <w:marRight w:val="0"/>
                              <w:marTop w:val="0"/>
                              <w:marBottom w:val="0"/>
                              <w:divBdr>
                                <w:top w:val="none" w:sz="0" w:space="0" w:color="auto"/>
                                <w:left w:val="none" w:sz="0" w:space="0" w:color="auto"/>
                                <w:bottom w:val="none" w:sz="0" w:space="0" w:color="auto"/>
                                <w:right w:val="none" w:sz="0" w:space="0" w:color="auto"/>
                              </w:divBdr>
                              <w:divsChild>
                                <w:div w:id="690185886">
                                  <w:marLeft w:val="0"/>
                                  <w:marRight w:val="0"/>
                                  <w:marTop w:val="0"/>
                                  <w:marBottom w:val="0"/>
                                  <w:divBdr>
                                    <w:top w:val="none" w:sz="0" w:space="0" w:color="auto"/>
                                    <w:left w:val="none" w:sz="0" w:space="0" w:color="auto"/>
                                    <w:bottom w:val="none" w:sz="0" w:space="0" w:color="auto"/>
                                    <w:right w:val="none" w:sz="0" w:space="0" w:color="auto"/>
                                  </w:divBdr>
                                  <w:divsChild>
                                    <w:div w:id="516771488">
                                      <w:marLeft w:val="0"/>
                                      <w:marRight w:val="0"/>
                                      <w:marTop w:val="0"/>
                                      <w:marBottom w:val="0"/>
                                      <w:divBdr>
                                        <w:top w:val="none" w:sz="0" w:space="0" w:color="auto"/>
                                        <w:left w:val="none" w:sz="0" w:space="0" w:color="auto"/>
                                        <w:bottom w:val="none" w:sz="0" w:space="0" w:color="auto"/>
                                        <w:right w:val="none" w:sz="0" w:space="0" w:color="auto"/>
                                      </w:divBdr>
                                      <w:divsChild>
                                        <w:div w:id="90243626">
                                          <w:marLeft w:val="0"/>
                                          <w:marRight w:val="0"/>
                                          <w:marTop w:val="0"/>
                                          <w:marBottom w:val="0"/>
                                          <w:divBdr>
                                            <w:top w:val="none" w:sz="0" w:space="0" w:color="auto"/>
                                            <w:left w:val="none" w:sz="0" w:space="0" w:color="auto"/>
                                            <w:bottom w:val="none" w:sz="0" w:space="0" w:color="auto"/>
                                            <w:right w:val="none" w:sz="0" w:space="0" w:color="auto"/>
                                          </w:divBdr>
                                          <w:divsChild>
                                            <w:div w:id="1600749011">
                                              <w:marLeft w:val="0"/>
                                              <w:marRight w:val="0"/>
                                              <w:marTop w:val="148"/>
                                              <w:marBottom w:val="197"/>
                                              <w:divBdr>
                                                <w:top w:val="none" w:sz="0" w:space="0" w:color="auto"/>
                                                <w:left w:val="none" w:sz="0" w:space="0" w:color="auto"/>
                                                <w:bottom w:val="none" w:sz="0" w:space="0" w:color="auto"/>
                                                <w:right w:val="none" w:sz="0" w:space="0" w:color="auto"/>
                                              </w:divBdr>
                                            </w:div>
                                            <w:div w:id="1583681235">
                                              <w:marLeft w:val="0"/>
                                              <w:marRight w:val="0"/>
                                              <w:marTop w:val="148"/>
                                              <w:marBottom w:val="148"/>
                                              <w:divBdr>
                                                <w:top w:val="single" w:sz="4" w:space="5" w:color="E6E6E6"/>
                                                <w:left w:val="single" w:sz="2" w:space="0" w:color="E6E6E6"/>
                                                <w:bottom w:val="single" w:sz="4" w:space="5" w:color="E6E6E6"/>
                                                <w:right w:val="single" w:sz="2" w:space="0" w:color="E6E6E6"/>
                                              </w:divBdr>
                                              <w:divsChild>
                                                <w:div w:id="578246289">
                                                  <w:marLeft w:val="0"/>
                                                  <w:marRight w:val="0"/>
                                                  <w:marTop w:val="0"/>
                                                  <w:marBottom w:val="49"/>
                                                  <w:divBdr>
                                                    <w:top w:val="none" w:sz="0" w:space="0" w:color="auto"/>
                                                    <w:left w:val="none" w:sz="0" w:space="0" w:color="auto"/>
                                                    <w:bottom w:val="none" w:sz="0" w:space="0" w:color="auto"/>
                                                    <w:right w:val="none" w:sz="0" w:space="0" w:color="auto"/>
                                                  </w:divBdr>
                                                </w:div>
                                                <w:div w:id="25496226">
                                                  <w:marLeft w:val="0"/>
                                                  <w:marRight w:val="0"/>
                                                  <w:marTop w:val="0"/>
                                                  <w:marBottom w:val="0"/>
                                                  <w:divBdr>
                                                    <w:top w:val="none" w:sz="0" w:space="0" w:color="auto"/>
                                                    <w:left w:val="none" w:sz="0" w:space="0" w:color="auto"/>
                                                    <w:bottom w:val="none" w:sz="0" w:space="0" w:color="auto"/>
                                                    <w:right w:val="none" w:sz="0" w:space="0" w:color="auto"/>
                                                  </w:divBdr>
                                                  <w:divsChild>
                                                    <w:div w:id="634332703">
                                                      <w:marLeft w:val="0"/>
                                                      <w:marRight w:val="0"/>
                                                      <w:marTop w:val="0"/>
                                                      <w:marBottom w:val="0"/>
                                                      <w:divBdr>
                                                        <w:top w:val="none" w:sz="0" w:space="0" w:color="auto"/>
                                                        <w:left w:val="none" w:sz="0" w:space="0" w:color="auto"/>
                                                        <w:bottom w:val="none" w:sz="0" w:space="0" w:color="auto"/>
                                                        <w:right w:val="none" w:sz="0" w:space="0" w:color="auto"/>
                                                      </w:divBdr>
                                                    </w:div>
                                                  </w:divsChild>
                                                </w:div>
                                                <w:div w:id="59603245">
                                                  <w:marLeft w:val="0"/>
                                                  <w:marRight w:val="0"/>
                                                  <w:marTop w:val="49"/>
                                                  <w:marBottom w:val="0"/>
                                                  <w:divBdr>
                                                    <w:top w:val="none" w:sz="0" w:space="0" w:color="auto"/>
                                                    <w:left w:val="none" w:sz="0" w:space="0" w:color="auto"/>
                                                    <w:bottom w:val="none" w:sz="0" w:space="0" w:color="auto"/>
                                                    <w:right w:val="none" w:sz="0" w:space="0" w:color="auto"/>
                                                  </w:divBdr>
                                                </w:div>
                                              </w:divsChild>
                                            </w:div>
                                            <w:div w:id="1119228569">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340931779">
                                      <w:marLeft w:val="0"/>
                                      <w:marRight w:val="0"/>
                                      <w:marTop w:val="0"/>
                                      <w:marBottom w:val="0"/>
                                      <w:divBdr>
                                        <w:top w:val="none" w:sz="0" w:space="0" w:color="auto"/>
                                        <w:left w:val="none" w:sz="0" w:space="0" w:color="auto"/>
                                        <w:bottom w:val="none" w:sz="0" w:space="0" w:color="auto"/>
                                        <w:right w:val="none" w:sz="0" w:space="0" w:color="auto"/>
                                      </w:divBdr>
                                      <w:divsChild>
                                        <w:div w:id="326448186">
                                          <w:marLeft w:val="0"/>
                                          <w:marRight w:val="0"/>
                                          <w:marTop w:val="0"/>
                                          <w:marBottom w:val="0"/>
                                          <w:divBdr>
                                            <w:top w:val="none" w:sz="0" w:space="0" w:color="auto"/>
                                            <w:left w:val="none" w:sz="0" w:space="0" w:color="auto"/>
                                            <w:bottom w:val="none" w:sz="0" w:space="0" w:color="auto"/>
                                            <w:right w:val="none" w:sz="0" w:space="0" w:color="auto"/>
                                          </w:divBdr>
                                          <w:divsChild>
                                            <w:div w:id="1443571365">
                                              <w:marLeft w:val="0"/>
                                              <w:marRight w:val="0"/>
                                              <w:marTop w:val="0"/>
                                              <w:marBottom w:val="0"/>
                                              <w:divBdr>
                                                <w:top w:val="none" w:sz="0" w:space="0" w:color="auto"/>
                                                <w:left w:val="none" w:sz="0" w:space="0" w:color="auto"/>
                                                <w:bottom w:val="none" w:sz="0" w:space="0" w:color="auto"/>
                                                <w:right w:val="none" w:sz="0" w:space="0" w:color="auto"/>
                                              </w:divBdr>
                                              <w:divsChild>
                                                <w:div w:id="1443955287">
                                                  <w:marLeft w:val="0"/>
                                                  <w:marRight w:val="0"/>
                                                  <w:marTop w:val="0"/>
                                                  <w:marBottom w:val="0"/>
                                                  <w:divBdr>
                                                    <w:top w:val="none" w:sz="0" w:space="0" w:color="auto"/>
                                                    <w:left w:val="none" w:sz="0" w:space="0" w:color="auto"/>
                                                    <w:bottom w:val="none" w:sz="0" w:space="0" w:color="auto"/>
                                                    <w:right w:val="none" w:sz="0" w:space="0" w:color="auto"/>
                                                  </w:divBdr>
                                                  <w:divsChild>
                                                    <w:div w:id="1973487012">
                                                      <w:marLeft w:val="0"/>
                                                      <w:marRight w:val="0"/>
                                                      <w:marTop w:val="0"/>
                                                      <w:marBottom w:val="0"/>
                                                      <w:divBdr>
                                                        <w:top w:val="none" w:sz="0" w:space="0" w:color="auto"/>
                                                        <w:left w:val="none" w:sz="0" w:space="0" w:color="auto"/>
                                                        <w:bottom w:val="none" w:sz="0" w:space="0" w:color="auto"/>
                                                        <w:right w:val="none" w:sz="0" w:space="0" w:color="auto"/>
                                                      </w:divBdr>
                                                    </w:div>
                                                    <w:div w:id="169753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5734">
                                              <w:marLeft w:val="0"/>
                                              <w:marRight w:val="0"/>
                                              <w:marTop w:val="0"/>
                                              <w:marBottom w:val="0"/>
                                              <w:divBdr>
                                                <w:top w:val="none" w:sz="0" w:space="0" w:color="auto"/>
                                                <w:left w:val="none" w:sz="0" w:space="0" w:color="auto"/>
                                                <w:bottom w:val="none" w:sz="0" w:space="0" w:color="auto"/>
                                                <w:right w:val="none" w:sz="0" w:space="0" w:color="auto"/>
                                              </w:divBdr>
                                              <w:divsChild>
                                                <w:div w:id="840779070">
                                                  <w:marLeft w:val="0"/>
                                                  <w:marRight w:val="0"/>
                                                  <w:marTop w:val="0"/>
                                                  <w:marBottom w:val="0"/>
                                                  <w:divBdr>
                                                    <w:top w:val="none" w:sz="0" w:space="0" w:color="auto"/>
                                                    <w:left w:val="none" w:sz="0" w:space="0" w:color="auto"/>
                                                    <w:bottom w:val="none" w:sz="0" w:space="0" w:color="auto"/>
                                                    <w:right w:val="none" w:sz="0" w:space="0" w:color="auto"/>
                                                  </w:divBdr>
                                                  <w:divsChild>
                                                    <w:div w:id="362482211">
                                                      <w:marLeft w:val="0"/>
                                                      <w:marRight w:val="0"/>
                                                      <w:marTop w:val="0"/>
                                                      <w:marBottom w:val="0"/>
                                                      <w:divBdr>
                                                        <w:top w:val="none" w:sz="0" w:space="0" w:color="auto"/>
                                                        <w:left w:val="none" w:sz="0" w:space="0" w:color="auto"/>
                                                        <w:bottom w:val="none" w:sz="0" w:space="0" w:color="auto"/>
                                                        <w:right w:val="none" w:sz="0" w:space="0" w:color="auto"/>
                                                      </w:divBdr>
                                                    </w:div>
                                                    <w:div w:id="1066757369">
                                                      <w:marLeft w:val="0"/>
                                                      <w:marRight w:val="0"/>
                                                      <w:marTop w:val="0"/>
                                                      <w:marBottom w:val="0"/>
                                                      <w:divBdr>
                                                        <w:top w:val="none" w:sz="0" w:space="0" w:color="auto"/>
                                                        <w:left w:val="none" w:sz="0" w:space="0" w:color="auto"/>
                                                        <w:bottom w:val="none" w:sz="0" w:space="0" w:color="auto"/>
                                                        <w:right w:val="none" w:sz="0" w:space="0" w:color="auto"/>
                                                      </w:divBdr>
                                                      <w:divsChild>
                                                        <w:div w:id="1486969115">
                                                          <w:marLeft w:val="0"/>
                                                          <w:marRight w:val="0"/>
                                                          <w:marTop w:val="0"/>
                                                          <w:marBottom w:val="49"/>
                                                          <w:divBdr>
                                                            <w:top w:val="none" w:sz="0" w:space="0" w:color="auto"/>
                                                            <w:left w:val="none" w:sz="0" w:space="0" w:color="auto"/>
                                                            <w:bottom w:val="none" w:sz="0" w:space="0" w:color="auto"/>
                                                            <w:right w:val="none" w:sz="0" w:space="0" w:color="auto"/>
                                                          </w:divBdr>
                                                        </w:div>
                                                        <w:div w:id="1722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43009">
                                              <w:marLeft w:val="0"/>
                                              <w:marRight w:val="0"/>
                                              <w:marTop w:val="0"/>
                                              <w:marBottom w:val="0"/>
                                              <w:divBdr>
                                                <w:top w:val="none" w:sz="0" w:space="0" w:color="auto"/>
                                                <w:left w:val="none" w:sz="0" w:space="0" w:color="auto"/>
                                                <w:bottom w:val="none" w:sz="0" w:space="0" w:color="auto"/>
                                                <w:right w:val="none" w:sz="0" w:space="0" w:color="auto"/>
                                              </w:divBdr>
                                              <w:divsChild>
                                                <w:div w:id="893928281">
                                                  <w:marLeft w:val="197"/>
                                                  <w:marRight w:val="197"/>
                                                  <w:marTop w:val="0"/>
                                                  <w:marBottom w:val="296"/>
                                                  <w:divBdr>
                                                    <w:top w:val="none" w:sz="0" w:space="0" w:color="auto"/>
                                                    <w:left w:val="none" w:sz="0" w:space="0" w:color="auto"/>
                                                    <w:bottom w:val="none" w:sz="0" w:space="0" w:color="auto"/>
                                                    <w:right w:val="none" w:sz="0" w:space="0" w:color="auto"/>
                                                  </w:divBdr>
                                                </w:div>
                                              </w:divsChild>
                                            </w:div>
                                            <w:div w:id="1441758639">
                                              <w:marLeft w:val="0"/>
                                              <w:marRight w:val="0"/>
                                              <w:marTop w:val="0"/>
                                              <w:marBottom w:val="0"/>
                                              <w:divBdr>
                                                <w:top w:val="none" w:sz="0" w:space="0" w:color="auto"/>
                                                <w:left w:val="none" w:sz="0" w:space="0" w:color="auto"/>
                                                <w:bottom w:val="none" w:sz="0" w:space="0" w:color="auto"/>
                                                <w:right w:val="none" w:sz="0" w:space="0" w:color="auto"/>
                                              </w:divBdr>
                                              <w:divsChild>
                                                <w:div w:id="1964076316">
                                                  <w:marLeft w:val="0"/>
                                                  <w:marRight w:val="148"/>
                                                  <w:marTop w:val="0"/>
                                                  <w:marBottom w:val="0"/>
                                                  <w:divBdr>
                                                    <w:top w:val="none" w:sz="0" w:space="0" w:color="auto"/>
                                                    <w:left w:val="none" w:sz="0" w:space="0" w:color="auto"/>
                                                    <w:bottom w:val="none" w:sz="0" w:space="0" w:color="auto"/>
                                                    <w:right w:val="none" w:sz="0" w:space="0" w:color="auto"/>
                                                  </w:divBdr>
                                                </w:div>
                                                <w:div w:id="2024088808">
                                                  <w:marLeft w:val="0"/>
                                                  <w:marRight w:val="0"/>
                                                  <w:marTop w:val="0"/>
                                                  <w:marBottom w:val="0"/>
                                                  <w:divBdr>
                                                    <w:top w:val="none" w:sz="0" w:space="0" w:color="auto"/>
                                                    <w:left w:val="none" w:sz="0" w:space="0" w:color="auto"/>
                                                    <w:bottom w:val="none" w:sz="0" w:space="0" w:color="auto"/>
                                                    <w:right w:val="none" w:sz="0" w:space="0" w:color="auto"/>
                                                  </w:divBdr>
                                                </w:div>
                                                <w:div w:id="1486780120">
                                                  <w:marLeft w:val="0"/>
                                                  <w:marRight w:val="0"/>
                                                  <w:marTop w:val="99"/>
                                                  <w:marBottom w:val="0"/>
                                                  <w:divBdr>
                                                    <w:top w:val="none" w:sz="0" w:space="0" w:color="auto"/>
                                                    <w:left w:val="none" w:sz="0" w:space="0" w:color="auto"/>
                                                    <w:bottom w:val="none" w:sz="0" w:space="0" w:color="auto"/>
                                                    <w:right w:val="none" w:sz="0" w:space="0" w:color="auto"/>
                                                  </w:divBdr>
                                                </w:div>
                                                <w:div w:id="1627618816">
                                                  <w:marLeft w:val="0"/>
                                                  <w:marRight w:val="148"/>
                                                  <w:marTop w:val="0"/>
                                                  <w:marBottom w:val="0"/>
                                                  <w:divBdr>
                                                    <w:top w:val="none" w:sz="0" w:space="0" w:color="auto"/>
                                                    <w:left w:val="none" w:sz="0" w:space="0" w:color="auto"/>
                                                    <w:bottom w:val="none" w:sz="0" w:space="0" w:color="auto"/>
                                                    <w:right w:val="none" w:sz="0" w:space="0" w:color="auto"/>
                                                  </w:divBdr>
                                                </w:div>
                                                <w:div w:id="63995348">
                                                  <w:marLeft w:val="0"/>
                                                  <w:marRight w:val="0"/>
                                                  <w:marTop w:val="0"/>
                                                  <w:marBottom w:val="0"/>
                                                  <w:divBdr>
                                                    <w:top w:val="none" w:sz="0" w:space="0" w:color="auto"/>
                                                    <w:left w:val="none" w:sz="0" w:space="0" w:color="auto"/>
                                                    <w:bottom w:val="none" w:sz="0" w:space="0" w:color="auto"/>
                                                    <w:right w:val="none" w:sz="0" w:space="0" w:color="auto"/>
                                                  </w:divBdr>
                                                </w:div>
                                                <w:div w:id="1487168795">
                                                  <w:marLeft w:val="0"/>
                                                  <w:marRight w:val="0"/>
                                                  <w:marTop w:val="99"/>
                                                  <w:marBottom w:val="0"/>
                                                  <w:divBdr>
                                                    <w:top w:val="none" w:sz="0" w:space="0" w:color="auto"/>
                                                    <w:left w:val="none" w:sz="0" w:space="0" w:color="auto"/>
                                                    <w:bottom w:val="none" w:sz="0" w:space="0" w:color="auto"/>
                                                    <w:right w:val="none" w:sz="0" w:space="0" w:color="auto"/>
                                                  </w:divBdr>
                                                </w:div>
                                                <w:div w:id="1399547762">
                                                  <w:marLeft w:val="0"/>
                                                  <w:marRight w:val="148"/>
                                                  <w:marTop w:val="0"/>
                                                  <w:marBottom w:val="0"/>
                                                  <w:divBdr>
                                                    <w:top w:val="none" w:sz="0" w:space="0" w:color="auto"/>
                                                    <w:left w:val="none" w:sz="0" w:space="0" w:color="auto"/>
                                                    <w:bottom w:val="none" w:sz="0" w:space="0" w:color="auto"/>
                                                    <w:right w:val="none" w:sz="0" w:space="0" w:color="auto"/>
                                                  </w:divBdr>
                                                </w:div>
                                                <w:div w:id="403648799">
                                                  <w:marLeft w:val="0"/>
                                                  <w:marRight w:val="0"/>
                                                  <w:marTop w:val="0"/>
                                                  <w:marBottom w:val="0"/>
                                                  <w:divBdr>
                                                    <w:top w:val="none" w:sz="0" w:space="0" w:color="auto"/>
                                                    <w:left w:val="none" w:sz="0" w:space="0" w:color="auto"/>
                                                    <w:bottom w:val="none" w:sz="0" w:space="0" w:color="auto"/>
                                                    <w:right w:val="none" w:sz="0" w:space="0" w:color="auto"/>
                                                  </w:divBdr>
                                                </w:div>
                                                <w:div w:id="337998655">
                                                  <w:marLeft w:val="0"/>
                                                  <w:marRight w:val="0"/>
                                                  <w:marTop w:val="99"/>
                                                  <w:marBottom w:val="0"/>
                                                  <w:divBdr>
                                                    <w:top w:val="none" w:sz="0" w:space="0" w:color="auto"/>
                                                    <w:left w:val="none" w:sz="0" w:space="0" w:color="auto"/>
                                                    <w:bottom w:val="none" w:sz="0" w:space="0" w:color="auto"/>
                                                    <w:right w:val="none" w:sz="0" w:space="0" w:color="auto"/>
                                                  </w:divBdr>
                                                </w:div>
                                              </w:divsChild>
                                            </w:div>
                                            <w:div w:id="1736587775">
                                              <w:marLeft w:val="0"/>
                                              <w:marRight w:val="0"/>
                                              <w:marTop w:val="0"/>
                                              <w:marBottom w:val="0"/>
                                              <w:divBdr>
                                                <w:top w:val="none" w:sz="0" w:space="0" w:color="auto"/>
                                                <w:left w:val="none" w:sz="0" w:space="0" w:color="auto"/>
                                                <w:bottom w:val="none" w:sz="0" w:space="0" w:color="auto"/>
                                                <w:right w:val="none" w:sz="0" w:space="0" w:color="auto"/>
                                              </w:divBdr>
                                              <w:divsChild>
                                                <w:div w:id="973828390">
                                                  <w:marLeft w:val="0"/>
                                                  <w:marRight w:val="0"/>
                                                  <w:marTop w:val="0"/>
                                                  <w:marBottom w:val="0"/>
                                                  <w:divBdr>
                                                    <w:top w:val="none" w:sz="0" w:space="0" w:color="auto"/>
                                                    <w:left w:val="none" w:sz="0" w:space="0" w:color="auto"/>
                                                    <w:bottom w:val="none" w:sz="0" w:space="0" w:color="auto"/>
                                                    <w:right w:val="none" w:sz="0" w:space="0" w:color="auto"/>
                                                  </w:divBdr>
                                                  <w:divsChild>
                                                    <w:div w:id="453252706">
                                                      <w:marLeft w:val="0"/>
                                                      <w:marRight w:val="0"/>
                                                      <w:marTop w:val="0"/>
                                                      <w:marBottom w:val="197"/>
                                                      <w:divBdr>
                                                        <w:top w:val="none" w:sz="0" w:space="0" w:color="auto"/>
                                                        <w:left w:val="none" w:sz="0" w:space="0" w:color="auto"/>
                                                        <w:bottom w:val="none" w:sz="0" w:space="0" w:color="auto"/>
                                                        <w:right w:val="none" w:sz="0" w:space="0" w:color="auto"/>
                                                      </w:divBdr>
                                                      <w:divsChild>
                                                        <w:div w:id="1647468431">
                                                          <w:marLeft w:val="0"/>
                                                          <w:marRight w:val="197"/>
                                                          <w:marTop w:val="0"/>
                                                          <w:marBottom w:val="0"/>
                                                          <w:divBdr>
                                                            <w:top w:val="none" w:sz="0" w:space="0" w:color="auto"/>
                                                            <w:left w:val="none" w:sz="0" w:space="0" w:color="auto"/>
                                                            <w:bottom w:val="none" w:sz="0" w:space="0" w:color="auto"/>
                                                            <w:right w:val="none" w:sz="0" w:space="0" w:color="auto"/>
                                                          </w:divBdr>
                                                        </w:div>
                                                        <w:div w:id="1202551000">
                                                          <w:marLeft w:val="0"/>
                                                          <w:marRight w:val="0"/>
                                                          <w:marTop w:val="0"/>
                                                          <w:marBottom w:val="0"/>
                                                          <w:divBdr>
                                                            <w:top w:val="none" w:sz="0" w:space="0" w:color="auto"/>
                                                            <w:left w:val="none" w:sz="0" w:space="0" w:color="auto"/>
                                                            <w:bottom w:val="none" w:sz="0" w:space="0" w:color="auto"/>
                                                            <w:right w:val="none" w:sz="0" w:space="0" w:color="auto"/>
                                                          </w:divBdr>
                                                          <w:divsChild>
                                                            <w:div w:id="1389263187">
                                                              <w:marLeft w:val="1036"/>
                                                              <w:marRight w:val="0"/>
                                                              <w:marTop w:val="0"/>
                                                              <w:marBottom w:val="0"/>
                                                              <w:divBdr>
                                                                <w:top w:val="none" w:sz="0" w:space="0" w:color="auto"/>
                                                                <w:left w:val="none" w:sz="0" w:space="0" w:color="auto"/>
                                                                <w:bottom w:val="none" w:sz="0" w:space="0" w:color="auto"/>
                                                                <w:right w:val="none" w:sz="0" w:space="0" w:color="auto"/>
                                                              </w:divBdr>
                                                              <w:divsChild>
                                                                <w:div w:id="185406154">
                                                                  <w:marLeft w:val="0"/>
                                                                  <w:marRight w:val="0"/>
                                                                  <w:marTop w:val="0"/>
                                                                  <w:marBottom w:val="0"/>
                                                                  <w:divBdr>
                                                                    <w:top w:val="none" w:sz="0" w:space="0" w:color="auto"/>
                                                                    <w:left w:val="none" w:sz="0" w:space="0" w:color="auto"/>
                                                                    <w:bottom w:val="none" w:sz="0" w:space="0" w:color="auto"/>
                                                                    <w:right w:val="none" w:sz="0" w:space="0" w:color="auto"/>
                                                                  </w:divBdr>
                                                                </w:div>
                                                              </w:divsChild>
                                                            </w:div>
                                                            <w:div w:id="2063479753">
                                                              <w:marLeft w:val="0"/>
                                                              <w:marRight w:val="0"/>
                                                              <w:marTop w:val="0"/>
                                                              <w:marBottom w:val="0"/>
                                                              <w:divBdr>
                                                                <w:top w:val="none" w:sz="0" w:space="0" w:color="auto"/>
                                                                <w:left w:val="none" w:sz="0" w:space="0" w:color="auto"/>
                                                                <w:bottom w:val="none" w:sz="0" w:space="0" w:color="auto"/>
                                                                <w:right w:val="none" w:sz="0" w:space="0" w:color="auto"/>
                                                              </w:divBdr>
                                                              <w:divsChild>
                                                                <w:div w:id="1241788262">
                                                                  <w:marLeft w:val="0"/>
                                                                  <w:marRight w:val="0"/>
                                                                  <w:marTop w:val="0"/>
                                                                  <w:marBottom w:val="0"/>
                                                                  <w:divBdr>
                                                                    <w:top w:val="none" w:sz="0" w:space="0" w:color="auto"/>
                                                                    <w:left w:val="none" w:sz="0" w:space="0" w:color="auto"/>
                                                                    <w:bottom w:val="none" w:sz="0" w:space="0" w:color="auto"/>
                                                                    <w:right w:val="none" w:sz="0" w:space="0" w:color="auto"/>
                                                                  </w:divBdr>
                                                                  <w:divsChild>
                                                                    <w:div w:id="86655439">
                                                                      <w:marLeft w:val="0"/>
                                                                      <w:marRight w:val="0"/>
                                                                      <w:marTop w:val="99"/>
                                                                      <w:marBottom w:val="99"/>
                                                                      <w:divBdr>
                                                                        <w:top w:val="none" w:sz="0" w:space="0" w:color="auto"/>
                                                                        <w:left w:val="none" w:sz="0" w:space="0" w:color="auto"/>
                                                                        <w:bottom w:val="none" w:sz="0" w:space="0" w:color="auto"/>
                                                                        <w:right w:val="none" w:sz="0" w:space="0" w:color="auto"/>
                                                                      </w:divBdr>
                                                                    </w:div>
                                                                    <w:div w:id="1189754115">
                                                                      <w:marLeft w:val="0"/>
                                                                      <w:marRight w:val="0"/>
                                                                      <w:marTop w:val="0"/>
                                                                      <w:marBottom w:val="0"/>
                                                                      <w:divBdr>
                                                                        <w:top w:val="none" w:sz="0" w:space="0" w:color="auto"/>
                                                                        <w:left w:val="none" w:sz="0" w:space="0" w:color="auto"/>
                                                                        <w:bottom w:val="none" w:sz="0" w:space="0" w:color="auto"/>
                                                                        <w:right w:val="none" w:sz="0" w:space="0" w:color="auto"/>
                                                                      </w:divBdr>
                                                                    </w:div>
                                                                    <w:div w:id="1271624127">
                                                                      <w:marLeft w:val="0"/>
                                                                      <w:marRight w:val="0"/>
                                                                      <w:marTop w:val="0"/>
                                                                      <w:marBottom w:val="0"/>
                                                                      <w:divBdr>
                                                                        <w:top w:val="none" w:sz="0" w:space="0" w:color="auto"/>
                                                                        <w:left w:val="none" w:sz="0" w:space="0" w:color="auto"/>
                                                                        <w:bottom w:val="none" w:sz="0" w:space="0" w:color="auto"/>
                                                                        <w:right w:val="none" w:sz="0" w:space="0" w:color="auto"/>
                                                                      </w:divBdr>
                                                                    </w:div>
                                                                    <w:div w:id="131977439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599449">
                                          <w:marLeft w:val="0"/>
                                          <w:marRight w:val="0"/>
                                          <w:marTop w:val="0"/>
                                          <w:marBottom w:val="0"/>
                                          <w:divBdr>
                                            <w:top w:val="none" w:sz="0" w:space="0" w:color="auto"/>
                                            <w:left w:val="none" w:sz="0" w:space="0" w:color="auto"/>
                                            <w:bottom w:val="none" w:sz="0" w:space="0" w:color="auto"/>
                                            <w:right w:val="none" w:sz="0" w:space="0" w:color="auto"/>
                                          </w:divBdr>
                                          <w:divsChild>
                                            <w:div w:id="539824845">
                                              <w:marLeft w:val="0"/>
                                              <w:marRight w:val="0"/>
                                              <w:marTop w:val="0"/>
                                              <w:marBottom w:val="148"/>
                                              <w:divBdr>
                                                <w:top w:val="none" w:sz="0" w:space="0" w:color="auto"/>
                                                <w:left w:val="none" w:sz="0" w:space="0" w:color="auto"/>
                                                <w:bottom w:val="none" w:sz="0" w:space="0" w:color="auto"/>
                                                <w:right w:val="none" w:sz="0" w:space="0" w:color="auto"/>
                                              </w:divBdr>
                                            </w:div>
                                          </w:divsChild>
                                        </w:div>
                                        <w:div w:id="137575902">
                                          <w:marLeft w:val="0"/>
                                          <w:marRight w:val="0"/>
                                          <w:marTop w:val="0"/>
                                          <w:marBottom w:val="0"/>
                                          <w:divBdr>
                                            <w:top w:val="none" w:sz="0" w:space="0" w:color="auto"/>
                                            <w:left w:val="none" w:sz="0" w:space="0" w:color="auto"/>
                                            <w:bottom w:val="none" w:sz="0" w:space="0" w:color="auto"/>
                                            <w:right w:val="none" w:sz="0" w:space="0" w:color="auto"/>
                                          </w:divBdr>
                                          <w:divsChild>
                                            <w:div w:id="417287654">
                                              <w:marLeft w:val="0"/>
                                              <w:marRight w:val="0"/>
                                              <w:marTop w:val="0"/>
                                              <w:marBottom w:val="1973"/>
                                              <w:divBdr>
                                                <w:top w:val="none" w:sz="0" w:space="0" w:color="auto"/>
                                                <w:left w:val="none" w:sz="0" w:space="0" w:color="auto"/>
                                                <w:bottom w:val="none" w:sz="0" w:space="0" w:color="auto"/>
                                                <w:right w:val="none" w:sz="0" w:space="0" w:color="auto"/>
                                              </w:divBdr>
                                              <w:divsChild>
                                                <w:div w:id="452095545">
                                                  <w:marLeft w:val="0"/>
                                                  <w:marRight w:val="0"/>
                                                  <w:marTop w:val="0"/>
                                                  <w:marBottom w:val="0"/>
                                                  <w:divBdr>
                                                    <w:top w:val="none" w:sz="0" w:space="0" w:color="auto"/>
                                                    <w:left w:val="none" w:sz="0" w:space="0" w:color="auto"/>
                                                    <w:bottom w:val="none" w:sz="0" w:space="0" w:color="auto"/>
                                                    <w:right w:val="none" w:sz="0" w:space="0" w:color="auto"/>
                                                  </w:divBdr>
                                                  <w:divsChild>
                                                    <w:div w:id="320427118">
                                                      <w:marLeft w:val="0"/>
                                                      <w:marRight w:val="0"/>
                                                      <w:marTop w:val="0"/>
                                                      <w:marBottom w:val="0"/>
                                                      <w:divBdr>
                                                        <w:top w:val="none" w:sz="0" w:space="0" w:color="auto"/>
                                                        <w:left w:val="none" w:sz="0" w:space="0" w:color="auto"/>
                                                        <w:bottom w:val="none" w:sz="0" w:space="0" w:color="auto"/>
                                                        <w:right w:val="none" w:sz="0" w:space="0" w:color="auto"/>
                                                      </w:divBdr>
                                                    </w:div>
                                                    <w:div w:id="129834034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143681">
                      <w:marLeft w:val="0"/>
                      <w:marRight w:val="0"/>
                      <w:marTop w:val="0"/>
                      <w:marBottom w:val="0"/>
                      <w:divBdr>
                        <w:top w:val="none" w:sz="0" w:space="0" w:color="auto"/>
                        <w:left w:val="none" w:sz="0" w:space="0" w:color="auto"/>
                        <w:bottom w:val="none" w:sz="0" w:space="0" w:color="auto"/>
                        <w:right w:val="none" w:sz="0" w:space="0" w:color="auto"/>
                      </w:divBdr>
                      <w:divsChild>
                        <w:div w:id="1003095758">
                          <w:marLeft w:val="0"/>
                          <w:marRight w:val="0"/>
                          <w:marTop w:val="0"/>
                          <w:marBottom w:val="0"/>
                          <w:divBdr>
                            <w:top w:val="none" w:sz="0" w:space="0" w:color="auto"/>
                            <w:left w:val="none" w:sz="0" w:space="0" w:color="auto"/>
                            <w:bottom w:val="none" w:sz="0" w:space="0" w:color="auto"/>
                            <w:right w:val="none" w:sz="0" w:space="0" w:color="auto"/>
                          </w:divBdr>
                          <w:divsChild>
                            <w:div w:id="1690839244">
                              <w:marLeft w:val="0"/>
                              <w:marRight w:val="0"/>
                              <w:marTop w:val="0"/>
                              <w:marBottom w:val="0"/>
                              <w:divBdr>
                                <w:top w:val="none" w:sz="0" w:space="0" w:color="auto"/>
                                <w:left w:val="none" w:sz="0" w:space="0" w:color="auto"/>
                                <w:bottom w:val="none" w:sz="0" w:space="0" w:color="auto"/>
                                <w:right w:val="none" w:sz="0" w:space="0" w:color="auto"/>
                              </w:divBdr>
                              <w:divsChild>
                                <w:div w:id="1617716714">
                                  <w:marLeft w:val="0"/>
                                  <w:marRight w:val="0"/>
                                  <w:marTop w:val="0"/>
                                  <w:marBottom w:val="0"/>
                                  <w:divBdr>
                                    <w:top w:val="none" w:sz="0" w:space="0" w:color="auto"/>
                                    <w:left w:val="none" w:sz="0" w:space="0" w:color="auto"/>
                                    <w:bottom w:val="none" w:sz="0" w:space="0" w:color="auto"/>
                                    <w:right w:val="single" w:sz="18" w:space="0" w:color="E6E6E6"/>
                                  </w:divBdr>
                                  <w:divsChild>
                                    <w:div w:id="909778935">
                                      <w:marLeft w:val="0"/>
                                      <w:marRight w:val="0"/>
                                      <w:marTop w:val="0"/>
                                      <w:marBottom w:val="0"/>
                                      <w:divBdr>
                                        <w:top w:val="none" w:sz="0" w:space="0" w:color="auto"/>
                                        <w:left w:val="none" w:sz="0" w:space="0" w:color="auto"/>
                                        <w:bottom w:val="none" w:sz="0" w:space="0" w:color="auto"/>
                                        <w:right w:val="none" w:sz="0" w:space="0" w:color="auto"/>
                                      </w:divBdr>
                                      <w:divsChild>
                                        <w:div w:id="1770731951">
                                          <w:marLeft w:val="0"/>
                                          <w:marRight w:val="0"/>
                                          <w:marTop w:val="0"/>
                                          <w:marBottom w:val="0"/>
                                          <w:divBdr>
                                            <w:top w:val="none" w:sz="0" w:space="0" w:color="auto"/>
                                            <w:left w:val="none" w:sz="0" w:space="0" w:color="auto"/>
                                            <w:bottom w:val="single" w:sz="4" w:space="0" w:color="E6E6E6"/>
                                            <w:right w:val="none" w:sz="0" w:space="0" w:color="auto"/>
                                          </w:divBdr>
                                          <w:divsChild>
                                            <w:div w:id="6251169">
                                              <w:marLeft w:val="0"/>
                                              <w:marRight w:val="0"/>
                                              <w:marTop w:val="0"/>
                                              <w:marBottom w:val="0"/>
                                              <w:divBdr>
                                                <w:top w:val="none" w:sz="0" w:space="0" w:color="auto"/>
                                                <w:left w:val="none" w:sz="0" w:space="0" w:color="auto"/>
                                                <w:bottom w:val="none" w:sz="0" w:space="0" w:color="auto"/>
                                                <w:right w:val="none" w:sz="0" w:space="0" w:color="auto"/>
                                              </w:divBdr>
                                              <w:divsChild>
                                                <w:div w:id="13140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10254">
                                          <w:marLeft w:val="0"/>
                                          <w:marRight w:val="0"/>
                                          <w:marTop w:val="0"/>
                                          <w:marBottom w:val="0"/>
                                          <w:divBdr>
                                            <w:top w:val="none" w:sz="0" w:space="0" w:color="auto"/>
                                            <w:left w:val="none" w:sz="0" w:space="0" w:color="auto"/>
                                            <w:bottom w:val="none" w:sz="0" w:space="0" w:color="auto"/>
                                            <w:right w:val="none" w:sz="0" w:space="0" w:color="auto"/>
                                          </w:divBdr>
                                          <w:divsChild>
                                            <w:div w:id="106586410">
                                              <w:marLeft w:val="0"/>
                                              <w:marRight w:val="0"/>
                                              <w:marTop w:val="0"/>
                                              <w:marBottom w:val="0"/>
                                              <w:divBdr>
                                                <w:top w:val="none" w:sz="0" w:space="0" w:color="auto"/>
                                                <w:left w:val="none" w:sz="0" w:space="0" w:color="auto"/>
                                                <w:bottom w:val="single" w:sz="18" w:space="0" w:color="E6E6E6"/>
                                                <w:right w:val="none" w:sz="0" w:space="0" w:color="auto"/>
                                              </w:divBdr>
                                              <w:divsChild>
                                                <w:div w:id="90123084">
                                                  <w:marLeft w:val="0"/>
                                                  <w:marRight w:val="0"/>
                                                  <w:marTop w:val="0"/>
                                                  <w:marBottom w:val="0"/>
                                                  <w:divBdr>
                                                    <w:top w:val="none" w:sz="0" w:space="0" w:color="auto"/>
                                                    <w:left w:val="none" w:sz="0" w:space="0" w:color="auto"/>
                                                    <w:bottom w:val="none" w:sz="0" w:space="0" w:color="auto"/>
                                                    <w:right w:val="none" w:sz="0" w:space="0" w:color="auto"/>
                                                  </w:divBdr>
                                                  <w:divsChild>
                                                    <w:div w:id="50012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76342">
                                              <w:marLeft w:val="0"/>
                                              <w:marRight w:val="0"/>
                                              <w:marTop w:val="0"/>
                                              <w:marBottom w:val="0"/>
                                              <w:divBdr>
                                                <w:top w:val="none" w:sz="0" w:space="0" w:color="auto"/>
                                                <w:left w:val="none" w:sz="0" w:space="0" w:color="auto"/>
                                                <w:bottom w:val="none" w:sz="0" w:space="0" w:color="auto"/>
                                                <w:right w:val="none" w:sz="0" w:space="0" w:color="auto"/>
                                              </w:divBdr>
                                              <w:divsChild>
                                                <w:div w:id="1757051734">
                                                  <w:marLeft w:val="0"/>
                                                  <w:marRight w:val="0"/>
                                                  <w:marTop w:val="0"/>
                                                  <w:marBottom w:val="0"/>
                                                  <w:divBdr>
                                                    <w:top w:val="none" w:sz="0" w:space="0" w:color="auto"/>
                                                    <w:left w:val="none" w:sz="0" w:space="0" w:color="auto"/>
                                                    <w:bottom w:val="none" w:sz="0" w:space="0" w:color="auto"/>
                                                    <w:right w:val="none" w:sz="0" w:space="0" w:color="auto"/>
                                                  </w:divBdr>
                                                  <w:divsChild>
                                                    <w:div w:id="750928673">
                                                      <w:marLeft w:val="0"/>
                                                      <w:marRight w:val="0"/>
                                                      <w:marTop w:val="0"/>
                                                      <w:marBottom w:val="0"/>
                                                      <w:divBdr>
                                                        <w:top w:val="none" w:sz="0" w:space="0" w:color="auto"/>
                                                        <w:left w:val="none" w:sz="0" w:space="0" w:color="auto"/>
                                                        <w:bottom w:val="single" w:sz="4" w:space="0" w:color="E6E6E6"/>
                                                        <w:right w:val="none" w:sz="0" w:space="0" w:color="auto"/>
                                                      </w:divBdr>
                                                      <w:divsChild>
                                                        <w:div w:id="1288702024">
                                                          <w:marLeft w:val="0"/>
                                                          <w:marRight w:val="0"/>
                                                          <w:marTop w:val="0"/>
                                                          <w:marBottom w:val="0"/>
                                                          <w:divBdr>
                                                            <w:top w:val="none" w:sz="0" w:space="0" w:color="auto"/>
                                                            <w:left w:val="none" w:sz="0" w:space="0" w:color="auto"/>
                                                            <w:bottom w:val="none" w:sz="0" w:space="0" w:color="auto"/>
                                                            <w:right w:val="none" w:sz="0" w:space="0" w:color="auto"/>
                                                          </w:divBdr>
                                                          <w:divsChild>
                                                            <w:div w:id="765073128">
                                                              <w:marLeft w:val="0"/>
                                                              <w:marRight w:val="0"/>
                                                              <w:marTop w:val="0"/>
                                                              <w:marBottom w:val="0"/>
                                                              <w:divBdr>
                                                                <w:top w:val="none" w:sz="0" w:space="0" w:color="auto"/>
                                                                <w:left w:val="none" w:sz="0" w:space="0" w:color="auto"/>
                                                                <w:bottom w:val="none" w:sz="0" w:space="0" w:color="auto"/>
                                                                <w:right w:val="none" w:sz="0" w:space="0" w:color="auto"/>
                                                              </w:divBdr>
                                                            </w:div>
                                                          </w:divsChild>
                                                        </w:div>
                                                        <w:div w:id="110292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018173">
                              <w:marLeft w:val="0"/>
                              <w:marRight w:val="0"/>
                              <w:marTop w:val="0"/>
                              <w:marBottom w:val="0"/>
                              <w:divBdr>
                                <w:top w:val="none" w:sz="0" w:space="0" w:color="auto"/>
                                <w:left w:val="none" w:sz="0" w:space="0" w:color="auto"/>
                                <w:bottom w:val="none" w:sz="0" w:space="0" w:color="auto"/>
                                <w:right w:val="none" w:sz="0" w:space="0" w:color="auto"/>
                              </w:divBdr>
                              <w:divsChild>
                                <w:div w:id="1979410515">
                                  <w:marLeft w:val="0"/>
                                  <w:marRight w:val="0"/>
                                  <w:marTop w:val="0"/>
                                  <w:marBottom w:val="0"/>
                                  <w:divBdr>
                                    <w:top w:val="none" w:sz="0" w:space="0" w:color="auto"/>
                                    <w:left w:val="none" w:sz="0" w:space="0" w:color="auto"/>
                                    <w:bottom w:val="none" w:sz="0" w:space="0" w:color="auto"/>
                                    <w:right w:val="none" w:sz="0" w:space="0" w:color="auto"/>
                                  </w:divBdr>
                                  <w:divsChild>
                                    <w:div w:id="1596087865">
                                      <w:marLeft w:val="0"/>
                                      <w:marRight w:val="0"/>
                                      <w:marTop w:val="0"/>
                                      <w:marBottom w:val="0"/>
                                      <w:divBdr>
                                        <w:top w:val="none" w:sz="0" w:space="0" w:color="auto"/>
                                        <w:left w:val="none" w:sz="0" w:space="0" w:color="auto"/>
                                        <w:bottom w:val="none" w:sz="0" w:space="0" w:color="auto"/>
                                        <w:right w:val="none" w:sz="0" w:space="0" w:color="auto"/>
                                      </w:divBdr>
                                      <w:divsChild>
                                        <w:div w:id="1722434067">
                                          <w:marLeft w:val="0"/>
                                          <w:marRight w:val="0"/>
                                          <w:marTop w:val="0"/>
                                          <w:marBottom w:val="0"/>
                                          <w:divBdr>
                                            <w:top w:val="none" w:sz="0" w:space="0" w:color="auto"/>
                                            <w:left w:val="none" w:sz="0" w:space="0" w:color="auto"/>
                                            <w:bottom w:val="none" w:sz="0" w:space="0" w:color="auto"/>
                                            <w:right w:val="none" w:sz="0" w:space="0" w:color="auto"/>
                                          </w:divBdr>
                                          <w:divsChild>
                                            <w:div w:id="741685369">
                                              <w:marLeft w:val="0"/>
                                              <w:marRight w:val="0"/>
                                              <w:marTop w:val="0"/>
                                              <w:marBottom w:val="0"/>
                                              <w:divBdr>
                                                <w:top w:val="none" w:sz="0" w:space="0" w:color="auto"/>
                                                <w:left w:val="none" w:sz="0" w:space="0" w:color="auto"/>
                                                <w:bottom w:val="none" w:sz="0" w:space="0" w:color="auto"/>
                                                <w:right w:val="none" w:sz="0" w:space="0" w:color="auto"/>
                                              </w:divBdr>
                                            </w:div>
                                            <w:div w:id="64184211">
                                              <w:marLeft w:val="0"/>
                                              <w:marRight w:val="0"/>
                                              <w:marTop w:val="148"/>
                                              <w:marBottom w:val="197"/>
                                              <w:divBdr>
                                                <w:top w:val="none" w:sz="0" w:space="0" w:color="auto"/>
                                                <w:left w:val="none" w:sz="0" w:space="0" w:color="auto"/>
                                                <w:bottom w:val="none" w:sz="0" w:space="0" w:color="auto"/>
                                                <w:right w:val="none" w:sz="0" w:space="0" w:color="auto"/>
                                              </w:divBdr>
                                            </w:div>
                                            <w:div w:id="1863128255">
                                              <w:marLeft w:val="0"/>
                                              <w:marRight w:val="0"/>
                                              <w:marTop w:val="148"/>
                                              <w:marBottom w:val="148"/>
                                              <w:divBdr>
                                                <w:top w:val="single" w:sz="4" w:space="5" w:color="E6E6E6"/>
                                                <w:left w:val="single" w:sz="2" w:space="0" w:color="E6E6E6"/>
                                                <w:bottom w:val="single" w:sz="4" w:space="5" w:color="E6E6E6"/>
                                                <w:right w:val="single" w:sz="2" w:space="0" w:color="E6E6E6"/>
                                              </w:divBdr>
                                              <w:divsChild>
                                                <w:div w:id="932204080">
                                                  <w:marLeft w:val="0"/>
                                                  <w:marRight w:val="0"/>
                                                  <w:marTop w:val="0"/>
                                                  <w:marBottom w:val="49"/>
                                                  <w:divBdr>
                                                    <w:top w:val="none" w:sz="0" w:space="0" w:color="auto"/>
                                                    <w:left w:val="none" w:sz="0" w:space="0" w:color="auto"/>
                                                    <w:bottom w:val="none" w:sz="0" w:space="0" w:color="auto"/>
                                                    <w:right w:val="none" w:sz="0" w:space="0" w:color="auto"/>
                                                  </w:divBdr>
                                                </w:div>
                                                <w:div w:id="157310950">
                                                  <w:marLeft w:val="0"/>
                                                  <w:marRight w:val="0"/>
                                                  <w:marTop w:val="0"/>
                                                  <w:marBottom w:val="0"/>
                                                  <w:divBdr>
                                                    <w:top w:val="none" w:sz="0" w:space="0" w:color="auto"/>
                                                    <w:left w:val="none" w:sz="0" w:space="0" w:color="auto"/>
                                                    <w:bottom w:val="none" w:sz="0" w:space="0" w:color="auto"/>
                                                    <w:right w:val="none" w:sz="0" w:space="0" w:color="auto"/>
                                                  </w:divBdr>
                                                  <w:divsChild>
                                                    <w:div w:id="521894314">
                                                      <w:marLeft w:val="0"/>
                                                      <w:marRight w:val="0"/>
                                                      <w:marTop w:val="0"/>
                                                      <w:marBottom w:val="0"/>
                                                      <w:divBdr>
                                                        <w:top w:val="none" w:sz="0" w:space="0" w:color="auto"/>
                                                        <w:left w:val="none" w:sz="0" w:space="0" w:color="auto"/>
                                                        <w:bottom w:val="none" w:sz="0" w:space="0" w:color="auto"/>
                                                        <w:right w:val="none" w:sz="0" w:space="0" w:color="auto"/>
                                                      </w:divBdr>
                                                    </w:div>
                                                  </w:divsChild>
                                                </w:div>
                                                <w:div w:id="375591016">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883589797">
                                      <w:marLeft w:val="0"/>
                                      <w:marRight w:val="0"/>
                                      <w:marTop w:val="0"/>
                                      <w:marBottom w:val="0"/>
                                      <w:divBdr>
                                        <w:top w:val="none" w:sz="0" w:space="0" w:color="auto"/>
                                        <w:left w:val="none" w:sz="0" w:space="0" w:color="auto"/>
                                        <w:bottom w:val="none" w:sz="0" w:space="0" w:color="auto"/>
                                        <w:right w:val="none" w:sz="0" w:space="0" w:color="auto"/>
                                      </w:divBdr>
                                      <w:divsChild>
                                        <w:div w:id="446706442">
                                          <w:marLeft w:val="0"/>
                                          <w:marRight w:val="0"/>
                                          <w:marTop w:val="0"/>
                                          <w:marBottom w:val="0"/>
                                          <w:divBdr>
                                            <w:top w:val="none" w:sz="0" w:space="0" w:color="auto"/>
                                            <w:left w:val="none" w:sz="0" w:space="0" w:color="auto"/>
                                            <w:bottom w:val="none" w:sz="0" w:space="0" w:color="auto"/>
                                            <w:right w:val="none" w:sz="0" w:space="0" w:color="auto"/>
                                          </w:divBdr>
                                          <w:divsChild>
                                            <w:div w:id="691034889">
                                              <w:marLeft w:val="0"/>
                                              <w:marRight w:val="0"/>
                                              <w:marTop w:val="0"/>
                                              <w:marBottom w:val="0"/>
                                              <w:divBdr>
                                                <w:top w:val="none" w:sz="0" w:space="0" w:color="auto"/>
                                                <w:left w:val="none" w:sz="0" w:space="0" w:color="auto"/>
                                                <w:bottom w:val="none" w:sz="0" w:space="0" w:color="auto"/>
                                                <w:right w:val="none" w:sz="0" w:space="0" w:color="auto"/>
                                              </w:divBdr>
                                              <w:divsChild>
                                                <w:div w:id="881018548">
                                                  <w:marLeft w:val="0"/>
                                                  <w:marRight w:val="0"/>
                                                  <w:marTop w:val="0"/>
                                                  <w:marBottom w:val="0"/>
                                                  <w:divBdr>
                                                    <w:top w:val="none" w:sz="0" w:space="0" w:color="auto"/>
                                                    <w:left w:val="none" w:sz="0" w:space="0" w:color="auto"/>
                                                    <w:bottom w:val="none" w:sz="0" w:space="0" w:color="auto"/>
                                                    <w:right w:val="none" w:sz="0" w:space="0" w:color="auto"/>
                                                  </w:divBdr>
                                                </w:div>
                                                <w:div w:id="7023812">
                                                  <w:marLeft w:val="0"/>
                                                  <w:marRight w:val="0"/>
                                                  <w:marTop w:val="99"/>
                                                  <w:marBottom w:val="0"/>
                                                  <w:divBdr>
                                                    <w:top w:val="none" w:sz="0" w:space="0" w:color="auto"/>
                                                    <w:left w:val="none" w:sz="0" w:space="0" w:color="auto"/>
                                                    <w:bottom w:val="none" w:sz="0" w:space="0" w:color="auto"/>
                                                    <w:right w:val="none" w:sz="0" w:space="0" w:color="auto"/>
                                                  </w:divBdr>
                                                </w:div>
                                                <w:div w:id="2003580533">
                                                  <w:marLeft w:val="0"/>
                                                  <w:marRight w:val="0"/>
                                                  <w:marTop w:val="0"/>
                                                  <w:marBottom w:val="0"/>
                                                  <w:divBdr>
                                                    <w:top w:val="none" w:sz="0" w:space="0" w:color="auto"/>
                                                    <w:left w:val="none" w:sz="0" w:space="0" w:color="auto"/>
                                                    <w:bottom w:val="none" w:sz="0" w:space="0" w:color="auto"/>
                                                    <w:right w:val="none" w:sz="0" w:space="0" w:color="auto"/>
                                                  </w:divBdr>
                                                </w:div>
                                                <w:div w:id="1017973548">
                                                  <w:marLeft w:val="0"/>
                                                  <w:marRight w:val="0"/>
                                                  <w:marTop w:val="99"/>
                                                  <w:marBottom w:val="0"/>
                                                  <w:divBdr>
                                                    <w:top w:val="none" w:sz="0" w:space="0" w:color="auto"/>
                                                    <w:left w:val="none" w:sz="0" w:space="0" w:color="auto"/>
                                                    <w:bottom w:val="none" w:sz="0" w:space="0" w:color="auto"/>
                                                    <w:right w:val="none" w:sz="0" w:space="0" w:color="auto"/>
                                                  </w:divBdr>
                                                </w:div>
                                                <w:div w:id="610476668">
                                                  <w:marLeft w:val="0"/>
                                                  <w:marRight w:val="0"/>
                                                  <w:marTop w:val="0"/>
                                                  <w:marBottom w:val="0"/>
                                                  <w:divBdr>
                                                    <w:top w:val="none" w:sz="0" w:space="0" w:color="auto"/>
                                                    <w:left w:val="none" w:sz="0" w:space="0" w:color="auto"/>
                                                    <w:bottom w:val="none" w:sz="0" w:space="0" w:color="auto"/>
                                                    <w:right w:val="none" w:sz="0" w:space="0" w:color="auto"/>
                                                  </w:divBdr>
                                                </w:div>
                                                <w:div w:id="1940143152">
                                                  <w:marLeft w:val="0"/>
                                                  <w:marRight w:val="0"/>
                                                  <w:marTop w:val="99"/>
                                                  <w:marBottom w:val="0"/>
                                                  <w:divBdr>
                                                    <w:top w:val="none" w:sz="0" w:space="0" w:color="auto"/>
                                                    <w:left w:val="none" w:sz="0" w:space="0" w:color="auto"/>
                                                    <w:bottom w:val="none" w:sz="0" w:space="0" w:color="auto"/>
                                                    <w:right w:val="none" w:sz="0" w:space="0" w:color="auto"/>
                                                  </w:divBdr>
                                                </w:div>
                                              </w:divsChild>
                                            </w:div>
                                            <w:div w:id="577136941">
                                              <w:marLeft w:val="0"/>
                                              <w:marRight w:val="0"/>
                                              <w:marTop w:val="0"/>
                                              <w:marBottom w:val="0"/>
                                              <w:divBdr>
                                                <w:top w:val="none" w:sz="0" w:space="0" w:color="auto"/>
                                                <w:left w:val="none" w:sz="0" w:space="0" w:color="auto"/>
                                                <w:bottom w:val="none" w:sz="0" w:space="0" w:color="auto"/>
                                                <w:right w:val="none" w:sz="0" w:space="0" w:color="auto"/>
                                              </w:divBdr>
                                              <w:divsChild>
                                                <w:div w:id="432819676">
                                                  <w:marLeft w:val="0"/>
                                                  <w:marRight w:val="0"/>
                                                  <w:marTop w:val="0"/>
                                                  <w:marBottom w:val="0"/>
                                                  <w:divBdr>
                                                    <w:top w:val="none" w:sz="0" w:space="0" w:color="auto"/>
                                                    <w:left w:val="none" w:sz="0" w:space="0" w:color="auto"/>
                                                    <w:bottom w:val="none" w:sz="0" w:space="0" w:color="auto"/>
                                                    <w:right w:val="none" w:sz="0" w:space="0" w:color="auto"/>
                                                  </w:divBdr>
                                                  <w:divsChild>
                                                    <w:div w:id="1109592405">
                                                      <w:marLeft w:val="0"/>
                                                      <w:marRight w:val="0"/>
                                                      <w:marTop w:val="0"/>
                                                      <w:marBottom w:val="197"/>
                                                      <w:divBdr>
                                                        <w:top w:val="none" w:sz="0" w:space="0" w:color="auto"/>
                                                        <w:left w:val="none" w:sz="0" w:space="0" w:color="auto"/>
                                                        <w:bottom w:val="none" w:sz="0" w:space="0" w:color="auto"/>
                                                        <w:right w:val="none" w:sz="0" w:space="0" w:color="auto"/>
                                                      </w:divBdr>
                                                      <w:divsChild>
                                                        <w:div w:id="128861926">
                                                          <w:marLeft w:val="0"/>
                                                          <w:marRight w:val="197"/>
                                                          <w:marTop w:val="0"/>
                                                          <w:marBottom w:val="0"/>
                                                          <w:divBdr>
                                                            <w:top w:val="none" w:sz="0" w:space="0" w:color="auto"/>
                                                            <w:left w:val="none" w:sz="0" w:space="0" w:color="auto"/>
                                                            <w:bottom w:val="none" w:sz="0" w:space="0" w:color="auto"/>
                                                            <w:right w:val="none" w:sz="0" w:space="0" w:color="auto"/>
                                                          </w:divBdr>
                                                        </w:div>
                                                        <w:div w:id="989553359">
                                                          <w:marLeft w:val="0"/>
                                                          <w:marRight w:val="0"/>
                                                          <w:marTop w:val="0"/>
                                                          <w:marBottom w:val="0"/>
                                                          <w:divBdr>
                                                            <w:top w:val="none" w:sz="0" w:space="0" w:color="auto"/>
                                                            <w:left w:val="none" w:sz="0" w:space="0" w:color="auto"/>
                                                            <w:bottom w:val="none" w:sz="0" w:space="0" w:color="auto"/>
                                                            <w:right w:val="none" w:sz="0" w:space="0" w:color="auto"/>
                                                          </w:divBdr>
                                                          <w:divsChild>
                                                            <w:div w:id="56907078">
                                                              <w:marLeft w:val="1036"/>
                                                              <w:marRight w:val="0"/>
                                                              <w:marTop w:val="0"/>
                                                              <w:marBottom w:val="0"/>
                                                              <w:divBdr>
                                                                <w:top w:val="none" w:sz="0" w:space="0" w:color="auto"/>
                                                                <w:left w:val="none" w:sz="0" w:space="0" w:color="auto"/>
                                                                <w:bottom w:val="none" w:sz="0" w:space="0" w:color="auto"/>
                                                                <w:right w:val="none" w:sz="0" w:space="0" w:color="auto"/>
                                                              </w:divBdr>
                                                              <w:divsChild>
                                                                <w:div w:id="356736447">
                                                                  <w:marLeft w:val="0"/>
                                                                  <w:marRight w:val="0"/>
                                                                  <w:marTop w:val="0"/>
                                                                  <w:marBottom w:val="0"/>
                                                                  <w:divBdr>
                                                                    <w:top w:val="none" w:sz="0" w:space="0" w:color="auto"/>
                                                                    <w:left w:val="none" w:sz="0" w:space="0" w:color="auto"/>
                                                                    <w:bottom w:val="none" w:sz="0" w:space="0" w:color="auto"/>
                                                                    <w:right w:val="none" w:sz="0" w:space="0" w:color="auto"/>
                                                                  </w:divBdr>
                                                                </w:div>
                                                              </w:divsChild>
                                                            </w:div>
                                                            <w:div w:id="630937584">
                                                              <w:marLeft w:val="0"/>
                                                              <w:marRight w:val="0"/>
                                                              <w:marTop w:val="0"/>
                                                              <w:marBottom w:val="0"/>
                                                              <w:divBdr>
                                                                <w:top w:val="none" w:sz="0" w:space="0" w:color="auto"/>
                                                                <w:left w:val="none" w:sz="0" w:space="0" w:color="auto"/>
                                                                <w:bottom w:val="none" w:sz="0" w:space="0" w:color="auto"/>
                                                                <w:right w:val="none" w:sz="0" w:space="0" w:color="auto"/>
                                                              </w:divBdr>
                                                              <w:divsChild>
                                                                <w:div w:id="1590038850">
                                                                  <w:marLeft w:val="0"/>
                                                                  <w:marRight w:val="0"/>
                                                                  <w:marTop w:val="0"/>
                                                                  <w:marBottom w:val="0"/>
                                                                  <w:divBdr>
                                                                    <w:top w:val="none" w:sz="0" w:space="0" w:color="auto"/>
                                                                    <w:left w:val="none" w:sz="0" w:space="0" w:color="auto"/>
                                                                    <w:bottom w:val="none" w:sz="0" w:space="0" w:color="auto"/>
                                                                    <w:right w:val="none" w:sz="0" w:space="0" w:color="auto"/>
                                                                  </w:divBdr>
                                                                  <w:divsChild>
                                                                    <w:div w:id="1925408345">
                                                                      <w:marLeft w:val="0"/>
                                                                      <w:marRight w:val="0"/>
                                                                      <w:marTop w:val="99"/>
                                                                      <w:marBottom w:val="99"/>
                                                                      <w:divBdr>
                                                                        <w:top w:val="none" w:sz="0" w:space="0" w:color="auto"/>
                                                                        <w:left w:val="none" w:sz="0" w:space="0" w:color="auto"/>
                                                                        <w:bottom w:val="none" w:sz="0" w:space="0" w:color="auto"/>
                                                                        <w:right w:val="none" w:sz="0" w:space="0" w:color="auto"/>
                                                                      </w:divBdr>
                                                                    </w:div>
                                                                    <w:div w:id="314376370">
                                                                      <w:marLeft w:val="0"/>
                                                                      <w:marRight w:val="0"/>
                                                                      <w:marTop w:val="0"/>
                                                                      <w:marBottom w:val="0"/>
                                                                      <w:divBdr>
                                                                        <w:top w:val="none" w:sz="0" w:space="0" w:color="auto"/>
                                                                        <w:left w:val="none" w:sz="0" w:space="0" w:color="auto"/>
                                                                        <w:bottom w:val="none" w:sz="0" w:space="0" w:color="auto"/>
                                                                        <w:right w:val="none" w:sz="0" w:space="0" w:color="auto"/>
                                                                      </w:divBdr>
                                                                    </w:div>
                                                                    <w:div w:id="818230847">
                                                                      <w:marLeft w:val="0"/>
                                                                      <w:marRight w:val="0"/>
                                                                      <w:marTop w:val="0"/>
                                                                      <w:marBottom w:val="0"/>
                                                                      <w:divBdr>
                                                                        <w:top w:val="none" w:sz="0" w:space="0" w:color="auto"/>
                                                                        <w:left w:val="none" w:sz="0" w:space="0" w:color="auto"/>
                                                                        <w:bottom w:val="none" w:sz="0" w:space="0" w:color="auto"/>
                                                                        <w:right w:val="none" w:sz="0" w:space="0" w:color="auto"/>
                                                                      </w:divBdr>
                                                                    </w:div>
                                                                    <w:div w:id="48890674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136431">
                                          <w:marLeft w:val="0"/>
                                          <w:marRight w:val="0"/>
                                          <w:marTop w:val="0"/>
                                          <w:marBottom w:val="0"/>
                                          <w:divBdr>
                                            <w:top w:val="none" w:sz="0" w:space="0" w:color="auto"/>
                                            <w:left w:val="none" w:sz="0" w:space="0" w:color="auto"/>
                                            <w:bottom w:val="none" w:sz="0" w:space="0" w:color="auto"/>
                                            <w:right w:val="none" w:sz="0" w:space="0" w:color="auto"/>
                                          </w:divBdr>
                                          <w:divsChild>
                                            <w:div w:id="788552600">
                                              <w:marLeft w:val="0"/>
                                              <w:marRight w:val="0"/>
                                              <w:marTop w:val="0"/>
                                              <w:marBottom w:val="148"/>
                                              <w:divBdr>
                                                <w:top w:val="none" w:sz="0" w:space="0" w:color="auto"/>
                                                <w:left w:val="none" w:sz="0" w:space="0" w:color="auto"/>
                                                <w:bottom w:val="none" w:sz="0" w:space="0" w:color="auto"/>
                                                <w:right w:val="none" w:sz="0" w:space="0" w:color="auto"/>
                                              </w:divBdr>
                                            </w:div>
                                          </w:divsChild>
                                        </w:div>
                                        <w:div w:id="1454203877">
                                          <w:marLeft w:val="0"/>
                                          <w:marRight w:val="0"/>
                                          <w:marTop w:val="0"/>
                                          <w:marBottom w:val="0"/>
                                          <w:divBdr>
                                            <w:top w:val="none" w:sz="0" w:space="0" w:color="auto"/>
                                            <w:left w:val="none" w:sz="0" w:space="0" w:color="auto"/>
                                            <w:bottom w:val="none" w:sz="0" w:space="0" w:color="auto"/>
                                            <w:right w:val="none" w:sz="0" w:space="0" w:color="auto"/>
                                          </w:divBdr>
                                          <w:divsChild>
                                            <w:div w:id="1151866116">
                                              <w:marLeft w:val="0"/>
                                              <w:marRight w:val="0"/>
                                              <w:marTop w:val="0"/>
                                              <w:marBottom w:val="1973"/>
                                              <w:divBdr>
                                                <w:top w:val="none" w:sz="0" w:space="0" w:color="auto"/>
                                                <w:left w:val="none" w:sz="0" w:space="0" w:color="auto"/>
                                                <w:bottom w:val="none" w:sz="0" w:space="0" w:color="auto"/>
                                                <w:right w:val="none" w:sz="0" w:space="0" w:color="auto"/>
                                              </w:divBdr>
                                              <w:divsChild>
                                                <w:div w:id="1584684427">
                                                  <w:marLeft w:val="0"/>
                                                  <w:marRight w:val="0"/>
                                                  <w:marTop w:val="0"/>
                                                  <w:marBottom w:val="0"/>
                                                  <w:divBdr>
                                                    <w:top w:val="none" w:sz="0" w:space="0" w:color="auto"/>
                                                    <w:left w:val="none" w:sz="0" w:space="0" w:color="auto"/>
                                                    <w:bottom w:val="none" w:sz="0" w:space="0" w:color="auto"/>
                                                    <w:right w:val="none" w:sz="0" w:space="0" w:color="auto"/>
                                                  </w:divBdr>
                                                  <w:divsChild>
                                                    <w:div w:id="241840968">
                                                      <w:marLeft w:val="0"/>
                                                      <w:marRight w:val="0"/>
                                                      <w:marTop w:val="0"/>
                                                      <w:marBottom w:val="0"/>
                                                      <w:divBdr>
                                                        <w:top w:val="none" w:sz="0" w:space="0" w:color="auto"/>
                                                        <w:left w:val="none" w:sz="0" w:space="0" w:color="auto"/>
                                                        <w:bottom w:val="none" w:sz="0" w:space="0" w:color="auto"/>
                                                        <w:right w:val="none" w:sz="0" w:space="0" w:color="auto"/>
                                                      </w:divBdr>
                                                    </w:div>
                                                    <w:div w:id="1954433376">
                                                      <w:marLeft w:val="0"/>
                                                      <w:marRight w:val="0"/>
                                                      <w:marTop w:val="0"/>
                                                      <w:marBottom w:val="0"/>
                                                      <w:divBdr>
                                                        <w:top w:val="none" w:sz="0" w:space="0" w:color="auto"/>
                                                        <w:left w:val="none" w:sz="0" w:space="0" w:color="auto"/>
                                                        <w:bottom w:val="none" w:sz="0" w:space="0" w:color="auto"/>
                                                        <w:right w:val="none" w:sz="0" w:space="0" w:color="auto"/>
                                                      </w:divBdr>
                                                    </w:div>
                                                    <w:div w:id="252982565">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589770">
                      <w:marLeft w:val="0"/>
                      <w:marRight w:val="0"/>
                      <w:marTop w:val="0"/>
                      <w:marBottom w:val="0"/>
                      <w:divBdr>
                        <w:top w:val="none" w:sz="0" w:space="0" w:color="auto"/>
                        <w:left w:val="none" w:sz="0" w:space="0" w:color="auto"/>
                        <w:bottom w:val="none" w:sz="0" w:space="0" w:color="auto"/>
                        <w:right w:val="none" w:sz="0" w:space="0" w:color="auto"/>
                      </w:divBdr>
                      <w:divsChild>
                        <w:div w:id="1563102435">
                          <w:marLeft w:val="0"/>
                          <w:marRight w:val="0"/>
                          <w:marTop w:val="0"/>
                          <w:marBottom w:val="0"/>
                          <w:divBdr>
                            <w:top w:val="none" w:sz="0" w:space="0" w:color="auto"/>
                            <w:left w:val="none" w:sz="0" w:space="0" w:color="auto"/>
                            <w:bottom w:val="none" w:sz="0" w:space="0" w:color="auto"/>
                            <w:right w:val="none" w:sz="0" w:space="0" w:color="auto"/>
                          </w:divBdr>
                          <w:divsChild>
                            <w:div w:id="1382825213">
                              <w:marLeft w:val="0"/>
                              <w:marRight w:val="0"/>
                              <w:marTop w:val="0"/>
                              <w:marBottom w:val="0"/>
                              <w:divBdr>
                                <w:top w:val="none" w:sz="0" w:space="0" w:color="auto"/>
                                <w:left w:val="none" w:sz="0" w:space="0" w:color="auto"/>
                                <w:bottom w:val="none" w:sz="0" w:space="0" w:color="auto"/>
                                <w:right w:val="none" w:sz="0" w:space="0" w:color="auto"/>
                              </w:divBdr>
                              <w:divsChild>
                                <w:div w:id="241523844">
                                  <w:marLeft w:val="0"/>
                                  <w:marRight w:val="0"/>
                                  <w:marTop w:val="0"/>
                                  <w:marBottom w:val="0"/>
                                  <w:divBdr>
                                    <w:top w:val="none" w:sz="0" w:space="0" w:color="auto"/>
                                    <w:left w:val="none" w:sz="0" w:space="0" w:color="auto"/>
                                    <w:bottom w:val="none" w:sz="0" w:space="0" w:color="auto"/>
                                    <w:right w:val="single" w:sz="18" w:space="0" w:color="E6E6E6"/>
                                  </w:divBdr>
                                  <w:divsChild>
                                    <w:div w:id="409933509">
                                      <w:marLeft w:val="0"/>
                                      <w:marRight w:val="0"/>
                                      <w:marTop w:val="0"/>
                                      <w:marBottom w:val="0"/>
                                      <w:divBdr>
                                        <w:top w:val="none" w:sz="0" w:space="0" w:color="auto"/>
                                        <w:left w:val="none" w:sz="0" w:space="0" w:color="auto"/>
                                        <w:bottom w:val="none" w:sz="0" w:space="0" w:color="auto"/>
                                        <w:right w:val="none" w:sz="0" w:space="0" w:color="auto"/>
                                      </w:divBdr>
                                      <w:divsChild>
                                        <w:div w:id="139615944">
                                          <w:marLeft w:val="0"/>
                                          <w:marRight w:val="0"/>
                                          <w:marTop w:val="0"/>
                                          <w:marBottom w:val="0"/>
                                          <w:divBdr>
                                            <w:top w:val="none" w:sz="0" w:space="0" w:color="auto"/>
                                            <w:left w:val="none" w:sz="0" w:space="0" w:color="auto"/>
                                            <w:bottom w:val="single" w:sz="4" w:space="0" w:color="E6E6E6"/>
                                            <w:right w:val="none" w:sz="0" w:space="0" w:color="auto"/>
                                          </w:divBdr>
                                          <w:divsChild>
                                            <w:div w:id="667252851">
                                              <w:marLeft w:val="0"/>
                                              <w:marRight w:val="0"/>
                                              <w:marTop w:val="0"/>
                                              <w:marBottom w:val="0"/>
                                              <w:divBdr>
                                                <w:top w:val="none" w:sz="0" w:space="0" w:color="auto"/>
                                                <w:left w:val="none" w:sz="0" w:space="0" w:color="auto"/>
                                                <w:bottom w:val="none" w:sz="0" w:space="0" w:color="auto"/>
                                                <w:right w:val="none" w:sz="0" w:space="0" w:color="auto"/>
                                              </w:divBdr>
                                              <w:divsChild>
                                                <w:div w:id="13550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18959">
                                          <w:marLeft w:val="0"/>
                                          <w:marRight w:val="0"/>
                                          <w:marTop w:val="0"/>
                                          <w:marBottom w:val="0"/>
                                          <w:divBdr>
                                            <w:top w:val="none" w:sz="0" w:space="0" w:color="auto"/>
                                            <w:left w:val="none" w:sz="0" w:space="0" w:color="auto"/>
                                            <w:bottom w:val="none" w:sz="0" w:space="0" w:color="auto"/>
                                            <w:right w:val="none" w:sz="0" w:space="0" w:color="auto"/>
                                          </w:divBdr>
                                          <w:divsChild>
                                            <w:div w:id="1064061546">
                                              <w:marLeft w:val="0"/>
                                              <w:marRight w:val="0"/>
                                              <w:marTop w:val="0"/>
                                              <w:marBottom w:val="0"/>
                                              <w:divBdr>
                                                <w:top w:val="none" w:sz="0" w:space="0" w:color="auto"/>
                                                <w:left w:val="none" w:sz="0" w:space="0" w:color="auto"/>
                                                <w:bottom w:val="single" w:sz="18" w:space="0" w:color="E6E6E6"/>
                                                <w:right w:val="none" w:sz="0" w:space="0" w:color="auto"/>
                                              </w:divBdr>
                                              <w:divsChild>
                                                <w:div w:id="961378307">
                                                  <w:marLeft w:val="0"/>
                                                  <w:marRight w:val="0"/>
                                                  <w:marTop w:val="0"/>
                                                  <w:marBottom w:val="0"/>
                                                  <w:divBdr>
                                                    <w:top w:val="none" w:sz="0" w:space="0" w:color="auto"/>
                                                    <w:left w:val="none" w:sz="0" w:space="0" w:color="auto"/>
                                                    <w:bottom w:val="none" w:sz="0" w:space="0" w:color="auto"/>
                                                    <w:right w:val="none" w:sz="0" w:space="0" w:color="auto"/>
                                                  </w:divBdr>
                                                  <w:divsChild>
                                                    <w:div w:id="149902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5884">
                                              <w:marLeft w:val="0"/>
                                              <w:marRight w:val="0"/>
                                              <w:marTop w:val="0"/>
                                              <w:marBottom w:val="0"/>
                                              <w:divBdr>
                                                <w:top w:val="none" w:sz="0" w:space="0" w:color="auto"/>
                                                <w:left w:val="none" w:sz="0" w:space="0" w:color="auto"/>
                                                <w:bottom w:val="none" w:sz="0" w:space="0" w:color="auto"/>
                                                <w:right w:val="none" w:sz="0" w:space="0" w:color="auto"/>
                                              </w:divBdr>
                                              <w:divsChild>
                                                <w:div w:id="205141165">
                                                  <w:marLeft w:val="0"/>
                                                  <w:marRight w:val="0"/>
                                                  <w:marTop w:val="0"/>
                                                  <w:marBottom w:val="0"/>
                                                  <w:divBdr>
                                                    <w:top w:val="none" w:sz="0" w:space="0" w:color="auto"/>
                                                    <w:left w:val="none" w:sz="0" w:space="0" w:color="auto"/>
                                                    <w:bottom w:val="none" w:sz="0" w:space="0" w:color="auto"/>
                                                    <w:right w:val="none" w:sz="0" w:space="0" w:color="auto"/>
                                                  </w:divBdr>
                                                  <w:divsChild>
                                                    <w:div w:id="2066684350">
                                                      <w:marLeft w:val="0"/>
                                                      <w:marRight w:val="0"/>
                                                      <w:marTop w:val="0"/>
                                                      <w:marBottom w:val="0"/>
                                                      <w:divBdr>
                                                        <w:top w:val="none" w:sz="0" w:space="0" w:color="auto"/>
                                                        <w:left w:val="none" w:sz="0" w:space="0" w:color="auto"/>
                                                        <w:bottom w:val="single" w:sz="4" w:space="0" w:color="E6E6E6"/>
                                                        <w:right w:val="none" w:sz="0" w:space="0" w:color="auto"/>
                                                      </w:divBdr>
                                                      <w:divsChild>
                                                        <w:div w:id="968441508">
                                                          <w:marLeft w:val="0"/>
                                                          <w:marRight w:val="0"/>
                                                          <w:marTop w:val="0"/>
                                                          <w:marBottom w:val="0"/>
                                                          <w:divBdr>
                                                            <w:top w:val="none" w:sz="0" w:space="0" w:color="auto"/>
                                                            <w:left w:val="none" w:sz="0" w:space="0" w:color="auto"/>
                                                            <w:bottom w:val="none" w:sz="0" w:space="0" w:color="auto"/>
                                                            <w:right w:val="none" w:sz="0" w:space="0" w:color="auto"/>
                                                          </w:divBdr>
                                                          <w:divsChild>
                                                            <w:div w:id="1626082003">
                                                              <w:marLeft w:val="0"/>
                                                              <w:marRight w:val="0"/>
                                                              <w:marTop w:val="0"/>
                                                              <w:marBottom w:val="0"/>
                                                              <w:divBdr>
                                                                <w:top w:val="none" w:sz="0" w:space="0" w:color="auto"/>
                                                                <w:left w:val="none" w:sz="0" w:space="0" w:color="auto"/>
                                                                <w:bottom w:val="none" w:sz="0" w:space="0" w:color="auto"/>
                                                                <w:right w:val="none" w:sz="0" w:space="0" w:color="auto"/>
                                                              </w:divBdr>
                                                            </w:div>
                                                          </w:divsChild>
                                                        </w:div>
                                                        <w:div w:id="21270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610778">
                              <w:marLeft w:val="0"/>
                              <w:marRight w:val="0"/>
                              <w:marTop w:val="0"/>
                              <w:marBottom w:val="0"/>
                              <w:divBdr>
                                <w:top w:val="none" w:sz="0" w:space="0" w:color="auto"/>
                                <w:left w:val="none" w:sz="0" w:space="0" w:color="auto"/>
                                <w:bottom w:val="none" w:sz="0" w:space="0" w:color="auto"/>
                                <w:right w:val="none" w:sz="0" w:space="0" w:color="auto"/>
                              </w:divBdr>
                              <w:divsChild>
                                <w:div w:id="1378357899">
                                  <w:marLeft w:val="0"/>
                                  <w:marRight w:val="0"/>
                                  <w:marTop w:val="0"/>
                                  <w:marBottom w:val="0"/>
                                  <w:divBdr>
                                    <w:top w:val="none" w:sz="0" w:space="0" w:color="auto"/>
                                    <w:left w:val="none" w:sz="0" w:space="0" w:color="auto"/>
                                    <w:bottom w:val="none" w:sz="0" w:space="0" w:color="auto"/>
                                    <w:right w:val="none" w:sz="0" w:space="0" w:color="auto"/>
                                  </w:divBdr>
                                  <w:divsChild>
                                    <w:div w:id="293023029">
                                      <w:marLeft w:val="0"/>
                                      <w:marRight w:val="0"/>
                                      <w:marTop w:val="0"/>
                                      <w:marBottom w:val="0"/>
                                      <w:divBdr>
                                        <w:top w:val="none" w:sz="0" w:space="0" w:color="auto"/>
                                        <w:left w:val="none" w:sz="0" w:space="0" w:color="auto"/>
                                        <w:bottom w:val="none" w:sz="0" w:space="0" w:color="auto"/>
                                        <w:right w:val="none" w:sz="0" w:space="0" w:color="auto"/>
                                      </w:divBdr>
                                      <w:divsChild>
                                        <w:div w:id="142629354">
                                          <w:marLeft w:val="0"/>
                                          <w:marRight w:val="0"/>
                                          <w:marTop w:val="0"/>
                                          <w:marBottom w:val="0"/>
                                          <w:divBdr>
                                            <w:top w:val="none" w:sz="0" w:space="0" w:color="auto"/>
                                            <w:left w:val="none" w:sz="0" w:space="0" w:color="auto"/>
                                            <w:bottom w:val="none" w:sz="0" w:space="0" w:color="auto"/>
                                            <w:right w:val="none" w:sz="0" w:space="0" w:color="auto"/>
                                          </w:divBdr>
                                          <w:divsChild>
                                            <w:div w:id="1099762566">
                                              <w:marLeft w:val="0"/>
                                              <w:marRight w:val="0"/>
                                              <w:marTop w:val="0"/>
                                              <w:marBottom w:val="0"/>
                                              <w:divBdr>
                                                <w:top w:val="none" w:sz="0" w:space="0" w:color="auto"/>
                                                <w:left w:val="none" w:sz="0" w:space="0" w:color="auto"/>
                                                <w:bottom w:val="none" w:sz="0" w:space="0" w:color="auto"/>
                                                <w:right w:val="none" w:sz="0" w:space="0" w:color="auto"/>
                                              </w:divBdr>
                                            </w:div>
                                            <w:div w:id="400181770">
                                              <w:marLeft w:val="0"/>
                                              <w:marRight w:val="0"/>
                                              <w:marTop w:val="148"/>
                                              <w:marBottom w:val="197"/>
                                              <w:divBdr>
                                                <w:top w:val="none" w:sz="0" w:space="0" w:color="auto"/>
                                                <w:left w:val="none" w:sz="0" w:space="0" w:color="auto"/>
                                                <w:bottom w:val="none" w:sz="0" w:space="0" w:color="auto"/>
                                                <w:right w:val="none" w:sz="0" w:space="0" w:color="auto"/>
                                              </w:divBdr>
                                            </w:div>
                                            <w:div w:id="1647317708">
                                              <w:marLeft w:val="0"/>
                                              <w:marRight w:val="0"/>
                                              <w:marTop w:val="148"/>
                                              <w:marBottom w:val="148"/>
                                              <w:divBdr>
                                                <w:top w:val="single" w:sz="4" w:space="5" w:color="E6E6E6"/>
                                                <w:left w:val="single" w:sz="2" w:space="0" w:color="E6E6E6"/>
                                                <w:bottom w:val="single" w:sz="4" w:space="5" w:color="E6E6E6"/>
                                                <w:right w:val="single" w:sz="2" w:space="0" w:color="E6E6E6"/>
                                              </w:divBdr>
                                              <w:divsChild>
                                                <w:div w:id="1887251346">
                                                  <w:marLeft w:val="0"/>
                                                  <w:marRight w:val="0"/>
                                                  <w:marTop w:val="0"/>
                                                  <w:marBottom w:val="49"/>
                                                  <w:divBdr>
                                                    <w:top w:val="none" w:sz="0" w:space="0" w:color="auto"/>
                                                    <w:left w:val="none" w:sz="0" w:space="0" w:color="auto"/>
                                                    <w:bottom w:val="none" w:sz="0" w:space="0" w:color="auto"/>
                                                    <w:right w:val="none" w:sz="0" w:space="0" w:color="auto"/>
                                                  </w:divBdr>
                                                </w:div>
                                                <w:div w:id="625240831">
                                                  <w:marLeft w:val="0"/>
                                                  <w:marRight w:val="0"/>
                                                  <w:marTop w:val="0"/>
                                                  <w:marBottom w:val="0"/>
                                                  <w:divBdr>
                                                    <w:top w:val="none" w:sz="0" w:space="0" w:color="auto"/>
                                                    <w:left w:val="none" w:sz="0" w:space="0" w:color="auto"/>
                                                    <w:bottom w:val="none" w:sz="0" w:space="0" w:color="auto"/>
                                                    <w:right w:val="none" w:sz="0" w:space="0" w:color="auto"/>
                                                  </w:divBdr>
                                                  <w:divsChild>
                                                    <w:div w:id="454910100">
                                                      <w:marLeft w:val="0"/>
                                                      <w:marRight w:val="0"/>
                                                      <w:marTop w:val="0"/>
                                                      <w:marBottom w:val="0"/>
                                                      <w:divBdr>
                                                        <w:top w:val="none" w:sz="0" w:space="0" w:color="auto"/>
                                                        <w:left w:val="none" w:sz="0" w:space="0" w:color="auto"/>
                                                        <w:bottom w:val="none" w:sz="0" w:space="0" w:color="auto"/>
                                                        <w:right w:val="none" w:sz="0" w:space="0" w:color="auto"/>
                                                      </w:divBdr>
                                                    </w:div>
                                                  </w:divsChild>
                                                </w:div>
                                                <w:div w:id="1540510668">
                                                  <w:marLeft w:val="0"/>
                                                  <w:marRight w:val="0"/>
                                                  <w:marTop w:val="49"/>
                                                  <w:marBottom w:val="0"/>
                                                  <w:divBdr>
                                                    <w:top w:val="none" w:sz="0" w:space="0" w:color="auto"/>
                                                    <w:left w:val="none" w:sz="0" w:space="0" w:color="auto"/>
                                                    <w:bottom w:val="none" w:sz="0" w:space="0" w:color="auto"/>
                                                    <w:right w:val="none" w:sz="0" w:space="0" w:color="auto"/>
                                                  </w:divBdr>
                                                </w:div>
                                              </w:divsChild>
                                            </w:div>
                                            <w:div w:id="407504927">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964532992">
                                      <w:marLeft w:val="0"/>
                                      <w:marRight w:val="0"/>
                                      <w:marTop w:val="0"/>
                                      <w:marBottom w:val="0"/>
                                      <w:divBdr>
                                        <w:top w:val="none" w:sz="0" w:space="0" w:color="auto"/>
                                        <w:left w:val="none" w:sz="0" w:space="0" w:color="auto"/>
                                        <w:bottom w:val="none" w:sz="0" w:space="0" w:color="auto"/>
                                        <w:right w:val="none" w:sz="0" w:space="0" w:color="auto"/>
                                      </w:divBdr>
                                      <w:divsChild>
                                        <w:div w:id="1807504959">
                                          <w:marLeft w:val="0"/>
                                          <w:marRight w:val="0"/>
                                          <w:marTop w:val="0"/>
                                          <w:marBottom w:val="0"/>
                                          <w:divBdr>
                                            <w:top w:val="none" w:sz="0" w:space="0" w:color="auto"/>
                                            <w:left w:val="none" w:sz="0" w:space="0" w:color="auto"/>
                                            <w:bottom w:val="none" w:sz="0" w:space="0" w:color="auto"/>
                                            <w:right w:val="none" w:sz="0" w:space="0" w:color="auto"/>
                                          </w:divBdr>
                                          <w:divsChild>
                                            <w:div w:id="2078629156">
                                              <w:marLeft w:val="0"/>
                                              <w:marRight w:val="0"/>
                                              <w:marTop w:val="0"/>
                                              <w:marBottom w:val="0"/>
                                              <w:divBdr>
                                                <w:top w:val="none" w:sz="0" w:space="0" w:color="auto"/>
                                                <w:left w:val="none" w:sz="0" w:space="0" w:color="auto"/>
                                                <w:bottom w:val="none" w:sz="0" w:space="0" w:color="auto"/>
                                                <w:right w:val="none" w:sz="0" w:space="0" w:color="auto"/>
                                              </w:divBdr>
                                              <w:divsChild>
                                                <w:div w:id="1496796172">
                                                  <w:marLeft w:val="0"/>
                                                  <w:marRight w:val="148"/>
                                                  <w:marTop w:val="0"/>
                                                  <w:marBottom w:val="0"/>
                                                  <w:divBdr>
                                                    <w:top w:val="none" w:sz="0" w:space="0" w:color="auto"/>
                                                    <w:left w:val="none" w:sz="0" w:space="0" w:color="auto"/>
                                                    <w:bottom w:val="none" w:sz="0" w:space="0" w:color="auto"/>
                                                    <w:right w:val="none" w:sz="0" w:space="0" w:color="auto"/>
                                                  </w:divBdr>
                                                </w:div>
                                                <w:div w:id="1983191949">
                                                  <w:marLeft w:val="0"/>
                                                  <w:marRight w:val="0"/>
                                                  <w:marTop w:val="0"/>
                                                  <w:marBottom w:val="0"/>
                                                  <w:divBdr>
                                                    <w:top w:val="none" w:sz="0" w:space="0" w:color="auto"/>
                                                    <w:left w:val="none" w:sz="0" w:space="0" w:color="auto"/>
                                                    <w:bottom w:val="none" w:sz="0" w:space="0" w:color="auto"/>
                                                    <w:right w:val="none" w:sz="0" w:space="0" w:color="auto"/>
                                                  </w:divBdr>
                                                </w:div>
                                                <w:div w:id="196504937">
                                                  <w:marLeft w:val="0"/>
                                                  <w:marRight w:val="0"/>
                                                  <w:marTop w:val="99"/>
                                                  <w:marBottom w:val="0"/>
                                                  <w:divBdr>
                                                    <w:top w:val="none" w:sz="0" w:space="0" w:color="auto"/>
                                                    <w:left w:val="none" w:sz="0" w:space="0" w:color="auto"/>
                                                    <w:bottom w:val="none" w:sz="0" w:space="0" w:color="auto"/>
                                                    <w:right w:val="none" w:sz="0" w:space="0" w:color="auto"/>
                                                  </w:divBdr>
                                                </w:div>
                                                <w:div w:id="2014601884">
                                                  <w:marLeft w:val="0"/>
                                                  <w:marRight w:val="0"/>
                                                  <w:marTop w:val="0"/>
                                                  <w:marBottom w:val="0"/>
                                                  <w:divBdr>
                                                    <w:top w:val="none" w:sz="0" w:space="0" w:color="auto"/>
                                                    <w:left w:val="none" w:sz="0" w:space="0" w:color="auto"/>
                                                    <w:bottom w:val="none" w:sz="0" w:space="0" w:color="auto"/>
                                                    <w:right w:val="none" w:sz="0" w:space="0" w:color="auto"/>
                                                  </w:divBdr>
                                                </w:div>
                                                <w:div w:id="771049846">
                                                  <w:marLeft w:val="0"/>
                                                  <w:marRight w:val="0"/>
                                                  <w:marTop w:val="99"/>
                                                  <w:marBottom w:val="0"/>
                                                  <w:divBdr>
                                                    <w:top w:val="none" w:sz="0" w:space="0" w:color="auto"/>
                                                    <w:left w:val="none" w:sz="0" w:space="0" w:color="auto"/>
                                                    <w:bottom w:val="none" w:sz="0" w:space="0" w:color="auto"/>
                                                    <w:right w:val="none" w:sz="0" w:space="0" w:color="auto"/>
                                                  </w:divBdr>
                                                </w:div>
                                                <w:div w:id="1594170330">
                                                  <w:marLeft w:val="0"/>
                                                  <w:marRight w:val="148"/>
                                                  <w:marTop w:val="0"/>
                                                  <w:marBottom w:val="0"/>
                                                  <w:divBdr>
                                                    <w:top w:val="none" w:sz="0" w:space="0" w:color="auto"/>
                                                    <w:left w:val="none" w:sz="0" w:space="0" w:color="auto"/>
                                                    <w:bottom w:val="none" w:sz="0" w:space="0" w:color="auto"/>
                                                    <w:right w:val="none" w:sz="0" w:space="0" w:color="auto"/>
                                                  </w:divBdr>
                                                </w:div>
                                                <w:div w:id="2035034477">
                                                  <w:marLeft w:val="0"/>
                                                  <w:marRight w:val="0"/>
                                                  <w:marTop w:val="0"/>
                                                  <w:marBottom w:val="0"/>
                                                  <w:divBdr>
                                                    <w:top w:val="none" w:sz="0" w:space="0" w:color="auto"/>
                                                    <w:left w:val="none" w:sz="0" w:space="0" w:color="auto"/>
                                                    <w:bottom w:val="none" w:sz="0" w:space="0" w:color="auto"/>
                                                    <w:right w:val="none" w:sz="0" w:space="0" w:color="auto"/>
                                                  </w:divBdr>
                                                </w:div>
                                                <w:div w:id="1076786100">
                                                  <w:marLeft w:val="0"/>
                                                  <w:marRight w:val="0"/>
                                                  <w:marTop w:val="99"/>
                                                  <w:marBottom w:val="0"/>
                                                  <w:divBdr>
                                                    <w:top w:val="none" w:sz="0" w:space="0" w:color="auto"/>
                                                    <w:left w:val="none" w:sz="0" w:space="0" w:color="auto"/>
                                                    <w:bottom w:val="none" w:sz="0" w:space="0" w:color="auto"/>
                                                    <w:right w:val="none" w:sz="0" w:space="0" w:color="auto"/>
                                                  </w:divBdr>
                                                </w:div>
                                              </w:divsChild>
                                            </w:div>
                                            <w:div w:id="1598174661">
                                              <w:marLeft w:val="0"/>
                                              <w:marRight w:val="0"/>
                                              <w:marTop w:val="0"/>
                                              <w:marBottom w:val="0"/>
                                              <w:divBdr>
                                                <w:top w:val="none" w:sz="0" w:space="0" w:color="auto"/>
                                                <w:left w:val="none" w:sz="0" w:space="0" w:color="auto"/>
                                                <w:bottom w:val="none" w:sz="0" w:space="0" w:color="auto"/>
                                                <w:right w:val="none" w:sz="0" w:space="0" w:color="auto"/>
                                              </w:divBdr>
                                              <w:divsChild>
                                                <w:div w:id="2101288541">
                                                  <w:marLeft w:val="0"/>
                                                  <w:marRight w:val="0"/>
                                                  <w:marTop w:val="0"/>
                                                  <w:marBottom w:val="0"/>
                                                  <w:divBdr>
                                                    <w:top w:val="none" w:sz="0" w:space="0" w:color="auto"/>
                                                    <w:left w:val="none" w:sz="0" w:space="0" w:color="auto"/>
                                                    <w:bottom w:val="none" w:sz="0" w:space="0" w:color="auto"/>
                                                    <w:right w:val="none" w:sz="0" w:space="0" w:color="auto"/>
                                                  </w:divBdr>
                                                  <w:divsChild>
                                                    <w:div w:id="122815808">
                                                      <w:marLeft w:val="0"/>
                                                      <w:marRight w:val="0"/>
                                                      <w:marTop w:val="0"/>
                                                      <w:marBottom w:val="197"/>
                                                      <w:divBdr>
                                                        <w:top w:val="none" w:sz="0" w:space="0" w:color="auto"/>
                                                        <w:left w:val="none" w:sz="0" w:space="0" w:color="auto"/>
                                                        <w:bottom w:val="none" w:sz="0" w:space="0" w:color="auto"/>
                                                        <w:right w:val="none" w:sz="0" w:space="0" w:color="auto"/>
                                                      </w:divBdr>
                                                      <w:divsChild>
                                                        <w:div w:id="1438718022">
                                                          <w:marLeft w:val="0"/>
                                                          <w:marRight w:val="197"/>
                                                          <w:marTop w:val="0"/>
                                                          <w:marBottom w:val="0"/>
                                                          <w:divBdr>
                                                            <w:top w:val="none" w:sz="0" w:space="0" w:color="auto"/>
                                                            <w:left w:val="none" w:sz="0" w:space="0" w:color="auto"/>
                                                            <w:bottom w:val="none" w:sz="0" w:space="0" w:color="auto"/>
                                                            <w:right w:val="none" w:sz="0" w:space="0" w:color="auto"/>
                                                          </w:divBdr>
                                                        </w:div>
                                                        <w:div w:id="651759831">
                                                          <w:marLeft w:val="0"/>
                                                          <w:marRight w:val="0"/>
                                                          <w:marTop w:val="0"/>
                                                          <w:marBottom w:val="0"/>
                                                          <w:divBdr>
                                                            <w:top w:val="none" w:sz="0" w:space="0" w:color="auto"/>
                                                            <w:left w:val="none" w:sz="0" w:space="0" w:color="auto"/>
                                                            <w:bottom w:val="none" w:sz="0" w:space="0" w:color="auto"/>
                                                            <w:right w:val="none" w:sz="0" w:space="0" w:color="auto"/>
                                                          </w:divBdr>
                                                          <w:divsChild>
                                                            <w:div w:id="1327905592">
                                                              <w:marLeft w:val="1036"/>
                                                              <w:marRight w:val="0"/>
                                                              <w:marTop w:val="0"/>
                                                              <w:marBottom w:val="0"/>
                                                              <w:divBdr>
                                                                <w:top w:val="none" w:sz="0" w:space="0" w:color="auto"/>
                                                                <w:left w:val="none" w:sz="0" w:space="0" w:color="auto"/>
                                                                <w:bottom w:val="none" w:sz="0" w:space="0" w:color="auto"/>
                                                                <w:right w:val="none" w:sz="0" w:space="0" w:color="auto"/>
                                                              </w:divBdr>
                                                              <w:divsChild>
                                                                <w:div w:id="887843573">
                                                                  <w:marLeft w:val="0"/>
                                                                  <w:marRight w:val="0"/>
                                                                  <w:marTop w:val="0"/>
                                                                  <w:marBottom w:val="0"/>
                                                                  <w:divBdr>
                                                                    <w:top w:val="none" w:sz="0" w:space="0" w:color="auto"/>
                                                                    <w:left w:val="none" w:sz="0" w:space="0" w:color="auto"/>
                                                                    <w:bottom w:val="none" w:sz="0" w:space="0" w:color="auto"/>
                                                                    <w:right w:val="none" w:sz="0" w:space="0" w:color="auto"/>
                                                                  </w:divBdr>
                                                                </w:div>
                                                              </w:divsChild>
                                                            </w:div>
                                                            <w:div w:id="1153643274">
                                                              <w:marLeft w:val="0"/>
                                                              <w:marRight w:val="0"/>
                                                              <w:marTop w:val="0"/>
                                                              <w:marBottom w:val="0"/>
                                                              <w:divBdr>
                                                                <w:top w:val="none" w:sz="0" w:space="0" w:color="auto"/>
                                                                <w:left w:val="none" w:sz="0" w:space="0" w:color="auto"/>
                                                                <w:bottom w:val="none" w:sz="0" w:space="0" w:color="auto"/>
                                                                <w:right w:val="none" w:sz="0" w:space="0" w:color="auto"/>
                                                              </w:divBdr>
                                                              <w:divsChild>
                                                                <w:div w:id="1371690589">
                                                                  <w:marLeft w:val="0"/>
                                                                  <w:marRight w:val="0"/>
                                                                  <w:marTop w:val="0"/>
                                                                  <w:marBottom w:val="0"/>
                                                                  <w:divBdr>
                                                                    <w:top w:val="none" w:sz="0" w:space="0" w:color="auto"/>
                                                                    <w:left w:val="none" w:sz="0" w:space="0" w:color="auto"/>
                                                                    <w:bottom w:val="none" w:sz="0" w:space="0" w:color="auto"/>
                                                                    <w:right w:val="none" w:sz="0" w:space="0" w:color="auto"/>
                                                                  </w:divBdr>
                                                                  <w:divsChild>
                                                                    <w:div w:id="1557594224">
                                                                      <w:marLeft w:val="0"/>
                                                                      <w:marRight w:val="0"/>
                                                                      <w:marTop w:val="99"/>
                                                                      <w:marBottom w:val="99"/>
                                                                      <w:divBdr>
                                                                        <w:top w:val="none" w:sz="0" w:space="0" w:color="auto"/>
                                                                        <w:left w:val="none" w:sz="0" w:space="0" w:color="auto"/>
                                                                        <w:bottom w:val="none" w:sz="0" w:space="0" w:color="auto"/>
                                                                        <w:right w:val="none" w:sz="0" w:space="0" w:color="auto"/>
                                                                      </w:divBdr>
                                                                    </w:div>
                                                                    <w:div w:id="1141580614">
                                                                      <w:marLeft w:val="0"/>
                                                                      <w:marRight w:val="0"/>
                                                                      <w:marTop w:val="0"/>
                                                                      <w:marBottom w:val="0"/>
                                                                      <w:divBdr>
                                                                        <w:top w:val="none" w:sz="0" w:space="0" w:color="auto"/>
                                                                        <w:left w:val="none" w:sz="0" w:space="0" w:color="auto"/>
                                                                        <w:bottom w:val="none" w:sz="0" w:space="0" w:color="auto"/>
                                                                        <w:right w:val="none" w:sz="0" w:space="0" w:color="auto"/>
                                                                      </w:divBdr>
                                                                    </w:div>
                                                                    <w:div w:id="1258830385">
                                                                      <w:marLeft w:val="0"/>
                                                                      <w:marRight w:val="0"/>
                                                                      <w:marTop w:val="0"/>
                                                                      <w:marBottom w:val="0"/>
                                                                      <w:divBdr>
                                                                        <w:top w:val="none" w:sz="0" w:space="0" w:color="auto"/>
                                                                        <w:left w:val="none" w:sz="0" w:space="0" w:color="auto"/>
                                                                        <w:bottom w:val="none" w:sz="0" w:space="0" w:color="auto"/>
                                                                        <w:right w:val="none" w:sz="0" w:space="0" w:color="auto"/>
                                                                      </w:divBdr>
                                                                    </w:div>
                                                                    <w:div w:id="2059166435">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834176">
                                          <w:marLeft w:val="0"/>
                                          <w:marRight w:val="0"/>
                                          <w:marTop w:val="0"/>
                                          <w:marBottom w:val="0"/>
                                          <w:divBdr>
                                            <w:top w:val="none" w:sz="0" w:space="0" w:color="auto"/>
                                            <w:left w:val="none" w:sz="0" w:space="0" w:color="auto"/>
                                            <w:bottom w:val="none" w:sz="0" w:space="0" w:color="auto"/>
                                            <w:right w:val="none" w:sz="0" w:space="0" w:color="auto"/>
                                          </w:divBdr>
                                          <w:divsChild>
                                            <w:div w:id="1163202776">
                                              <w:marLeft w:val="0"/>
                                              <w:marRight w:val="0"/>
                                              <w:marTop w:val="0"/>
                                              <w:marBottom w:val="148"/>
                                              <w:divBdr>
                                                <w:top w:val="none" w:sz="0" w:space="0" w:color="auto"/>
                                                <w:left w:val="none" w:sz="0" w:space="0" w:color="auto"/>
                                                <w:bottom w:val="none" w:sz="0" w:space="0" w:color="auto"/>
                                                <w:right w:val="none" w:sz="0" w:space="0" w:color="auto"/>
                                              </w:divBdr>
                                            </w:div>
                                          </w:divsChild>
                                        </w:div>
                                        <w:div w:id="345405885">
                                          <w:marLeft w:val="0"/>
                                          <w:marRight w:val="0"/>
                                          <w:marTop w:val="0"/>
                                          <w:marBottom w:val="0"/>
                                          <w:divBdr>
                                            <w:top w:val="none" w:sz="0" w:space="0" w:color="auto"/>
                                            <w:left w:val="none" w:sz="0" w:space="0" w:color="auto"/>
                                            <w:bottom w:val="none" w:sz="0" w:space="0" w:color="auto"/>
                                            <w:right w:val="none" w:sz="0" w:space="0" w:color="auto"/>
                                          </w:divBdr>
                                          <w:divsChild>
                                            <w:div w:id="748769459">
                                              <w:marLeft w:val="0"/>
                                              <w:marRight w:val="0"/>
                                              <w:marTop w:val="0"/>
                                              <w:marBottom w:val="1973"/>
                                              <w:divBdr>
                                                <w:top w:val="none" w:sz="0" w:space="0" w:color="auto"/>
                                                <w:left w:val="none" w:sz="0" w:space="0" w:color="auto"/>
                                                <w:bottom w:val="none" w:sz="0" w:space="0" w:color="auto"/>
                                                <w:right w:val="none" w:sz="0" w:space="0" w:color="auto"/>
                                              </w:divBdr>
                                              <w:divsChild>
                                                <w:div w:id="1595554224">
                                                  <w:marLeft w:val="0"/>
                                                  <w:marRight w:val="0"/>
                                                  <w:marTop w:val="0"/>
                                                  <w:marBottom w:val="0"/>
                                                  <w:divBdr>
                                                    <w:top w:val="none" w:sz="0" w:space="0" w:color="auto"/>
                                                    <w:left w:val="none" w:sz="0" w:space="0" w:color="auto"/>
                                                    <w:bottom w:val="none" w:sz="0" w:space="0" w:color="auto"/>
                                                    <w:right w:val="none" w:sz="0" w:space="0" w:color="auto"/>
                                                  </w:divBdr>
                                                  <w:divsChild>
                                                    <w:div w:id="542905275">
                                                      <w:marLeft w:val="0"/>
                                                      <w:marRight w:val="0"/>
                                                      <w:marTop w:val="0"/>
                                                      <w:marBottom w:val="0"/>
                                                      <w:divBdr>
                                                        <w:top w:val="none" w:sz="0" w:space="0" w:color="auto"/>
                                                        <w:left w:val="none" w:sz="0" w:space="0" w:color="auto"/>
                                                        <w:bottom w:val="none" w:sz="0" w:space="0" w:color="auto"/>
                                                        <w:right w:val="none" w:sz="0" w:space="0" w:color="auto"/>
                                                      </w:divBdr>
                                                    </w:div>
                                                    <w:div w:id="2074304450">
                                                      <w:marLeft w:val="0"/>
                                                      <w:marRight w:val="0"/>
                                                      <w:marTop w:val="0"/>
                                                      <w:marBottom w:val="0"/>
                                                      <w:divBdr>
                                                        <w:top w:val="none" w:sz="0" w:space="0" w:color="auto"/>
                                                        <w:left w:val="none" w:sz="0" w:space="0" w:color="auto"/>
                                                        <w:bottom w:val="none" w:sz="0" w:space="0" w:color="auto"/>
                                                        <w:right w:val="none" w:sz="0" w:space="0" w:color="auto"/>
                                                      </w:divBdr>
                                                    </w:div>
                                                    <w:div w:id="206163532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50822">
                      <w:marLeft w:val="0"/>
                      <w:marRight w:val="0"/>
                      <w:marTop w:val="0"/>
                      <w:marBottom w:val="0"/>
                      <w:divBdr>
                        <w:top w:val="none" w:sz="0" w:space="0" w:color="auto"/>
                        <w:left w:val="none" w:sz="0" w:space="0" w:color="auto"/>
                        <w:bottom w:val="none" w:sz="0" w:space="0" w:color="auto"/>
                        <w:right w:val="none" w:sz="0" w:space="0" w:color="auto"/>
                      </w:divBdr>
                      <w:divsChild>
                        <w:div w:id="1372994327">
                          <w:marLeft w:val="0"/>
                          <w:marRight w:val="0"/>
                          <w:marTop w:val="0"/>
                          <w:marBottom w:val="0"/>
                          <w:divBdr>
                            <w:top w:val="none" w:sz="0" w:space="0" w:color="auto"/>
                            <w:left w:val="none" w:sz="0" w:space="0" w:color="auto"/>
                            <w:bottom w:val="none" w:sz="0" w:space="0" w:color="auto"/>
                            <w:right w:val="none" w:sz="0" w:space="0" w:color="auto"/>
                          </w:divBdr>
                          <w:divsChild>
                            <w:div w:id="577443711">
                              <w:marLeft w:val="0"/>
                              <w:marRight w:val="0"/>
                              <w:marTop w:val="0"/>
                              <w:marBottom w:val="0"/>
                              <w:divBdr>
                                <w:top w:val="none" w:sz="0" w:space="0" w:color="auto"/>
                                <w:left w:val="none" w:sz="0" w:space="0" w:color="auto"/>
                                <w:bottom w:val="none" w:sz="0" w:space="0" w:color="auto"/>
                                <w:right w:val="none" w:sz="0" w:space="0" w:color="auto"/>
                              </w:divBdr>
                              <w:divsChild>
                                <w:div w:id="1378704731">
                                  <w:marLeft w:val="0"/>
                                  <w:marRight w:val="0"/>
                                  <w:marTop w:val="0"/>
                                  <w:marBottom w:val="0"/>
                                  <w:divBdr>
                                    <w:top w:val="none" w:sz="0" w:space="0" w:color="auto"/>
                                    <w:left w:val="none" w:sz="0" w:space="0" w:color="auto"/>
                                    <w:bottom w:val="none" w:sz="0" w:space="0" w:color="auto"/>
                                    <w:right w:val="single" w:sz="18" w:space="0" w:color="E6E6E6"/>
                                  </w:divBdr>
                                  <w:divsChild>
                                    <w:div w:id="594825257">
                                      <w:marLeft w:val="0"/>
                                      <w:marRight w:val="0"/>
                                      <w:marTop w:val="0"/>
                                      <w:marBottom w:val="0"/>
                                      <w:divBdr>
                                        <w:top w:val="none" w:sz="0" w:space="0" w:color="auto"/>
                                        <w:left w:val="none" w:sz="0" w:space="0" w:color="auto"/>
                                        <w:bottom w:val="none" w:sz="0" w:space="0" w:color="auto"/>
                                        <w:right w:val="none" w:sz="0" w:space="0" w:color="auto"/>
                                      </w:divBdr>
                                      <w:divsChild>
                                        <w:div w:id="885719364">
                                          <w:marLeft w:val="0"/>
                                          <w:marRight w:val="0"/>
                                          <w:marTop w:val="0"/>
                                          <w:marBottom w:val="0"/>
                                          <w:divBdr>
                                            <w:top w:val="none" w:sz="0" w:space="0" w:color="auto"/>
                                            <w:left w:val="none" w:sz="0" w:space="0" w:color="auto"/>
                                            <w:bottom w:val="single" w:sz="4" w:space="0" w:color="E6E6E6"/>
                                            <w:right w:val="none" w:sz="0" w:space="0" w:color="auto"/>
                                          </w:divBdr>
                                          <w:divsChild>
                                            <w:div w:id="476651877">
                                              <w:marLeft w:val="0"/>
                                              <w:marRight w:val="0"/>
                                              <w:marTop w:val="0"/>
                                              <w:marBottom w:val="0"/>
                                              <w:divBdr>
                                                <w:top w:val="none" w:sz="0" w:space="0" w:color="auto"/>
                                                <w:left w:val="none" w:sz="0" w:space="0" w:color="auto"/>
                                                <w:bottom w:val="none" w:sz="0" w:space="0" w:color="auto"/>
                                                <w:right w:val="none" w:sz="0" w:space="0" w:color="auto"/>
                                              </w:divBdr>
                                              <w:divsChild>
                                                <w:div w:id="13827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17134">
                                          <w:marLeft w:val="0"/>
                                          <w:marRight w:val="0"/>
                                          <w:marTop w:val="0"/>
                                          <w:marBottom w:val="0"/>
                                          <w:divBdr>
                                            <w:top w:val="none" w:sz="0" w:space="0" w:color="auto"/>
                                            <w:left w:val="none" w:sz="0" w:space="0" w:color="auto"/>
                                            <w:bottom w:val="none" w:sz="0" w:space="0" w:color="auto"/>
                                            <w:right w:val="none" w:sz="0" w:space="0" w:color="auto"/>
                                          </w:divBdr>
                                          <w:divsChild>
                                            <w:div w:id="116414276">
                                              <w:marLeft w:val="0"/>
                                              <w:marRight w:val="0"/>
                                              <w:marTop w:val="0"/>
                                              <w:marBottom w:val="0"/>
                                              <w:divBdr>
                                                <w:top w:val="none" w:sz="0" w:space="0" w:color="auto"/>
                                                <w:left w:val="none" w:sz="0" w:space="0" w:color="auto"/>
                                                <w:bottom w:val="single" w:sz="18" w:space="0" w:color="E6E6E6"/>
                                                <w:right w:val="none" w:sz="0" w:space="0" w:color="auto"/>
                                              </w:divBdr>
                                              <w:divsChild>
                                                <w:div w:id="115757382">
                                                  <w:marLeft w:val="0"/>
                                                  <w:marRight w:val="0"/>
                                                  <w:marTop w:val="0"/>
                                                  <w:marBottom w:val="0"/>
                                                  <w:divBdr>
                                                    <w:top w:val="none" w:sz="0" w:space="0" w:color="auto"/>
                                                    <w:left w:val="none" w:sz="0" w:space="0" w:color="auto"/>
                                                    <w:bottom w:val="none" w:sz="0" w:space="0" w:color="auto"/>
                                                    <w:right w:val="none" w:sz="0" w:space="0" w:color="auto"/>
                                                  </w:divBdr>
                                                  <w:divsChild>
                                                    <w:div w:id="21115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89851">
                                              <w:marLeft w:val="0"/>
                                              <w:marRight w:val="0"/>
                                              <w:marTop w:val="0"/>
                                              <w:marBottom w:val="0"/>
                                              <w:divBdr>
                                                <w:top w:val="none" w:sz="0" w:space="0" w:color="auto"/>
                                                <w:left w:val="none" w:sz="0" w:space="0" w:color="auto"/>
                                                <w:bottom w:val="none" w:sz="0" w:space="0" w:color="auto"/>
                                                <w:right w:val="none" w:sz="0" w:space="0" w:color="auto"/>
                                              </w:divBdr>
                                              <w:divsChild>
                                                <w:div w:id="993223748">
                                                  <w:marLeft w:val="0"/>
                                                  <w:marRight w:val="0"/>
                                                  <w:marTop w:val="0"/>
                                                  <w:marBottom w:val="0"/>
                                                  <w:divBdr>
                                                    <w:top w:val="none" w:sz="0" w:space="0" w:color="auto"/>
                                                    <w:left w:val="none" w:sz="0" w:space="0" w:color="auto"/>
                                                    <w:bottom w:val="none" w:sz="0" w:space="0" w:color="auto"/>
                                                    <w:right w:val="none" w:sz="0" w:space="0" w:color="auto"/>
                                                  </w:divBdr>
                                                  <w:divsChild>
                                                    <w:div w:id="305008763">
                                                      <w:marLeft w:val="0"/>
                                                      <w:marRight w:val="0"/>
                                                      <w:marTop w:val="0"/>
                                                      <w:marBottom w:val="0"/>
                                                      <w:divBdr>
                                                        <w:top w:val="none" w:sz="0" w:space="0" w:color="auto"/>
                                                        <w:left w:val="none" w:sz="0" w:space="0" w:color="auto"/>
                                                        <w:bottom w:val="single" w:sz="4" w:space="0" w:color="E6E6E6"/>
                                                        <w:right w:val="none" w:sz="0" w:space="0" w:color="auto"/>
                                                      </w:divBdr>
                                                      <w:divsChild>
                                                        <w:div w:id="1494030443">
                                                          <w:marLeft w:val="0"/>
                                                          <w:marRight w:val="0"/>
                                                          <w:marTop w:val="0"/>
                                                          <w:marBottom w:val="0"/>
                                                          <w:divBdr>
                                                            <w:top w:val="none" w:sz="0" w:space="0" w:color="auto"/>
                                                            <w:left w:val="none" w:sz="0" w:space="0" w:color="auto"/>
                                                            <w:bottom w:val="none" w:sz="0" w:space="0" w:color="auto"/>
                                                            <w:right w:val="none" w:sz="0" w:space="0" w:color="auto"/>
                                                          </w:divBdr>
                                                          <w:divsChild>
                                                            <w:div w:id="1582712275">
                                                              <w:marLeft w:val="0"/>
                                                              <w:marRight w:val="0"/>
                                                              <w:marTop w:val="0"/>
                                                              <w:marBottom w:val="0"/>
                                                              <w:divBdr>
                                                                <w:top w:val="none" w:sz="0" w:space="0" w:color="auto"/>
                                                                <w:left w:val="none" w:sz="0" w:space="0" w:color="auto"/>
                                                                <w:bottom w:val="none" w:sz="0" w:space="0" w:color="auto"/>
                                                                <w:right w:val="none" w:sz="0" w:space="0" w:color="auto"/>
                                                              </w:divBdr>
                                                            </w:div>
                                                          </w:divsChild>
                                                        </w:div>
                                                        <w:div w:id="17531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074874">
                              <w:marLeft w:val="0"/>
                              <w:marRight w:val="0"/>
                              <w:marTop w:val="0"/>
                              <w:marBottom w:val="0"/>
                              <w:divBdr>
                                <w:top w:val="none" w:sz="0" w:space="0" w:color="auto"/>
                                <w:left w:val="none" w:sz="0" w:space="0" w:color="auto"/>
                                <w:bottom w:val="none" w:sz="0" w:space="0" w:color="auto"/>
                                <w:right w:val="none" w:sz="0" w:space="0" w:color="auto"/>
                              </w:divBdr>
                              <w:divsChild>
                                <w:div w:id="208077900">
                                  <w:marLeft w:val="0"/>
                                  <w:marRight w:val="0"/>
                                  <w:marTop w:val="0"/>
                                  <w:marBottom w:val="0"/>
                                  <w:divBdr>
                                    <w:top w:val="none" w:sz="0" w:space="0" w:color="auto"/>
                                    <w:left w:val="none" w:sz="0" w:space="0" w:color="auto"/>
                                    <w:bottom w:val="none" w:sz="0" w:space="0" w:color="auto"/>
                                    <w:right w:val="none" w:sz="0" w:space="0" w:color="auto"/>
                                  </w:divBdr>
                                  <w:divsChild>
                                    <w:div w:id="360480038">
                                      <w:marLeft w:val="0"/>
                                      <w:marRight w:val="0"/>
                                      <w:marTop w:val="0"/>
                                      <w:marBottom w:val="0"/>
                                      <w:divBdr>
                                        <w:top w:val="none" w:sz="0" w:space="0" w:color="auto"/>
                                        <w:left w:val="none" w:sz="0" w:space="0" w:color="auto"/>
                                        <w:bottom w:val="none" w:sz="0" w:space="0" w:color="auto"/>
                                        <w:right w:val="none" w:sz="0" w:space="0" w:color="auto"/>
                                      </w:divBdr>
                                      <w:divsChild>
                                        <w:div w:id="46229165">
                                          <w:marLeft w:val="0"/>
                                          <w:marRight w:val="0"/>
                                          <w:marTop w:val="0"/>
                                          <w:marBottom w:val="0"/>
                                          <w:divBdr>
                                            <w:top w:val="none" w:sz="0" w:space="0" w:color="auto"/>
                                            <w:left w:val="none" w:sz="0" w:space="0" w:color="auto"/>
                                            <w:bottom w:val="none" w:sz="0" w:space="0" w:color="auto"/>
                                            <w:right w:val="none" w:sz="0" w:space="0" w:color="auto"/>
                                          </w:divBdr>
                                          <w:divsChild>
                                            <w:div w:id="2135706553">
                                              <w:marLeft w:val="0"/>
                                              <w:marRight w:val="0"/>
                                              <w:marTop w:val="0"/>
                                              <w:marBottom w:val="0"/>
                                              <w:divBdr>
                                                <w:top w:val="none" w:sz="0" w:space="0" w:color="auto"/>
                                                <w:left w:val="none" w:sz="0" w:space="0" w:color="auto"/>
                                                <w:bottom w:val="none" w:sz="0" w:space="0" w:color="auto"/>
                                                <w:right w:val="none" w:sz="0" w:space="0" w:color="auto"/>
                                              </w:divBdr>
                                            </w:div>
                                            <w:div w:id="508257190">
                                              <w:marLeft w:val="0"/>
                                              <w:marRight w:val="0"/>
                                              <w:marTop w:val="148"/>
                                              <w:marBottom w:val="197"/>
                                              <w:divBdr>
                                                <w:top w:val="none" w:sz="0" w:space="0" w:color="auto"/>
                                                <w:left w:val="none" w:sz="0" w:space="0" w:color="auto"/>
                                                <w:bottom w:val="none" w:sz="0" w:space="0" w:color="auto"/>
                                                <w:right w:val="none" w:sz="0" w:space="0" w:color="auto"/>
                                              </w:divBdr>
                                            </w:div>
                                            <w:div w:id="1419904527">
                                              <w:marLeft w:val="0"/>
                                              <w:marRight w:val="0"/>
                                              <w:marTop w:val="148"/>
                                              <w:marBottom w:val="148"/>
                                              <w:divBdr>
                                                <w:top w:val="single" w:sz="4" w:space="5" w:color="E6E6E6"/>
                                                <w:left w:val="single" w:sz="2" w:space="0" w:color="E6E6E6"/>
                                                <w:bottom w:val="single" w:sz="4" w:space="5" w:color="E6E6E6"/>
                                                <w:right w:val="single" w:sz="2" w:space="0" w:color="E6E6E6"/>
                                              </w:divBdr>
                                              <w:divsChild>
                                                <w:div w:id="90013427">
                                                  <w:marLeft w:val="0"/>
                                                  <w:marRight w:val="0"/>
                                                  <w:marTop w:val="0"/>
                                                  <w:marBottom w:val="49"/>
                                                  <w:divBdr>
                                                    <w:top w:val="none" w:sz="0" w:space="0" w:color="auto"/>
                                                    <w:left w:val="none" w:sz="0" w:space="0" w:color="auto"/>
                                                    <w:bottom w:val="none" w:sz="0" w:space="0" w:color="auto"/>
                                                    <w:right w:val="none" w:sz="0" w:space="0" w:color="auto"/>
                                                  </w:divBdr>
                                                </w:div>
                                                <w:div w:id="1410158713">
                                                  <w:marLeft w:val="0"/>
                                                  <w:marRight w:val="0"/>
                                                  <w:marTop w:val="0"/>
                                                  <w:marBottom w:val="0"/>
                                                  <w:divBdr>
                                                    <w:top w:val="none" w:sz="0" w:space="0" w:color="auto"/>
                                                    <w:left w:val="none" w:sz="0" w:space="0" w:color="auto"/>
                                                    <w:bottom w:val="none" w:sz="0" w:space="0" w:color="auto"/>
                                                    <w:right w:val="none" w:sz="0" w:space="0" w:color="auto"/>
                                                  </w:divBdr>
                                                  <w:divsChild>
                                                    <w:div w:id="1643346891">
                                                      <w:marLeft w:val="0"/>
                                                      <w:marRight w:val="0"/>
                                                      <w:marTop w:val="0"/>
                                                      <w:marBottom w:val="0"/>
                                                      <w:divBdr>
                                                        <w:top w:val="none" w:sz="0" w:space="0" w:color="auto"/>
                                                        <w:left w:val="none" w:sz="0" w:space="0" w:color="auto"/>
                                                        <w:bottom w:val="none" w:sz="0" w:space="0" w:color="auto"/>
                                                        <w:right w:val="none" w:sz="0" w:space="0" w:color="auto"/>
                                                      </w:divBdr>
                                                    </w:div>
                                                  </w:divsChild>
                                                </w:div>
                                                <w:div w:id="1345866139">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530924739">
                                      <w:marLeft w:val="0"/>
                                      <w:marRight w:val="0"/>
                                      <w:marTop w:val="0"/>
                                      <w:marBottom w:val="0"/>
                                      <w:divBdr>
                                        <w:top w:val="none" w:sz="0" w:space="0" w:color="auto"/>
                                        <w:left w:val="none" w:sz="0" w:space="0" w:color="auto"/>
                                        <w:bottom w:val="none" w:sz="0" w:space="0" w:color="auto"/>
                                        <w:right w:val="none" w:sz="0" w:space="0" w:color="auto"/>
                                      </w:divBdr>
                                      <w:divsChild>
                                        <w:div w:id="684214144">
                                          <w:marLeft w:val="0"/>
                                          <w:marRight w:val="0"/>
                                          <w:marTop w:val="0"/>
                                          <w:marBottom w:val="0"/>
                                          <w:divBdr>
                                            <w:top w:val="none" w:sz="0" w:space="0" w:color="auto"/>
                                            <w:left w:val="none" w:sz="0" w:space="0" w:color="auto"/>
                                            <w:bottom w:val="none" w:sz="0" w:space="0" w:color="auto"/>
                                            <w:right w:val="none" w:sz="0" w:space="0" w:color="auto"/>
                                          </w:divBdr>
                                          <w:divsChild>
                                            <w:div w:id="1998263661">
                                              <w:marLeft w:val="0"/>
                                              <w:marRight w:val="0"/>
                                              <w:marTop w:val="0"/>
                                              <w:marBottom w:val="0"/>
                                              <w:divBdr>
                                                <w:top w:val="none" w:sz="0" w:space="0" w:color="auto"/>
                                                <w:left w:val="none" w:sz="0" w:space="0" w:color="auto"/>
                                                <w:bottom w:val="none" w:sz="0" w:space="0" w:color="auto"/>
                                                <w:right w:val="none" w:sz="0" w:space="0" w:color="auto"/>
                                              </w:divBdr>
                                              <w:divsChild>
                                                <w:div w:id="2107189649">
                                                  <w:marLeft w:val="0"/>
                                                  <w:marRight w:val="0"/>
                                                  <w:marTop w:val="0"/>
                                                  <w:marBottom w:val="0"/>
                                                  <w:divBdr>
                                                    <w:top w:val="none" w:sz="0" w:space="0" w:color="auto"/>
                                                    <w:left w:val="none" w:sz="0" w:space="0" w:color="auto"/>
                                                    <w:bottom w:val="none" w:sz="0" w:space="0" w:color="auto"/>
                                                    <w:right w:val="none" w:sz="0" w:space="0" w:color="auto"/>
                                                  </w:divBdr>
                                                </w:div>
                                                <w:div w:id="937059912">
                                                  <w:marLeft w:val="0"/>
                                                  <w:marRight w:val="0"/>
                                                  <w:marTop w:val="99"/>
                                                  <w:marBottom w:val="0"/>
                                                  <w:divBdr>
                                                    <w:top w:val="none" w:sz="0" w:space="0" w:color="auto"/>
                                                    <w:left w:val="none" w:sz="0" w:space="0" w:color="auto"/>
                                                    <w:bottom w:val="none" w:sz="0" w:space="0" w:color="auto"/>
                                                    <w:right w:val="none" w:sz="0" w:space="0" w:color="auto"/>
                                                  </w:divBdr>
                                                </w:div>
                                                <w:div w:id="125897411">
                                                  <w:marLeft w:val="0"/>
                                                  <w:marRight w:val="148"/>
                                                  <w:marTop w:val="0"/>
                                                  <w:marBottom w:val="0"/>
                                                  <w:divBdr>
                                                    <w:top w:val="none" w:sz="0" w:space="0" w:color="auto"/>
                                                    <w:left w:val="none" w:sz="0" w:space="0" w:color="auto"/>
                                                    <w:bottom w:val="none" w:sz="0" w:space="0" w:color="auto"/>
                                                    <w:right w:val="none" w:sz="0" w:space="0" w:color="auto"/>
                                                  </w:divBdr>
                                                </w:div>
                                                <w:div w:id="1738553946">
                                                  <w:marLeft w:val="0"/>
                                                  <w:marRight w:val="0"/>
                                                  <w:marTop w:val="0"/>
                                                  <w:marBottom w:val="0"/>
                                                  <w:divBdr>
                                                    <w:top w:val="none" w:sz="0" w:space="0" w:color="auto"/>
                                                    <w:left w:val="none" w:sz="0" w:space="0" w:color="auto"/>
                                                    <w:bottom w:val="none" w:sz="0" w:space="0" w:color="auto"/>
                                                    <w:right w:val="none" w:sz="0" w:space="0" w:color="auto"/>
                                                  </w:divBdr>
                                                </w:div>
                                                <w:div w:id="752120606">
                                                  <w:marLeft w:val="0"/>
                                                  <w:marRight w:val="0"/>
                                                  <w:marTop w:val="99"/>
                                                  <w:marBottom w:val="0"/>
                                                  <w:divBdr>
                                                    <w:top w:val="none" w:sz="0" w:space="0" w:color="auto"/>
                                                    <w:left w:val="none" w:sz="0" w:space="0" w:color="auto"/>
                                                    <w:bottom w:val="none" w:sz="0" w:space="0" w:color="auto"/>
                                                    <w:right w:val="none" w:sz="0" w:space="0" w:color="auto"/>
                                                  </w:divBdr>
                                                </w:div>
                                                <w:div w:id="1797331292">
                                                  <w:marLeft w:val="0"/>
                                                  <w:marRight w:val="148"/>
                                                  <w:marTop w:val="0"/>
                                                  <w:marBottom w:val="0"/>
                                                  <w:divBdr>
                                                    <w:top w:val="none" w:sz="0" w:space="0" w:color="auto"/>
                                                    <w:left w:val="none" w:sz="0" w:space="0" w:color="auto"/>
                                                    <w:bottom w:val="none" w:sz="0" w:space="0" w:color="auto"/>
                                                    <w:right w:val="none" w:sz="0" w:space="0" w:color="auto"/>
                                                  </w:divBdr>
                                                </w:div>
                                                <w:div w:id="1960915736">
                                                  <w:marLeft w:val="0"/>
                                                  <w:marRight w:val="0"/>
                                                  <w:marTop w:val="0"/>
                                                  <w:marBottom w:val="0"/>
                                                  <w:divBdr>
                                                    <w:top w:val="none" w:sz="0" w:space="0" w:color="auto"/>
                                                    <w:left w:val="none" w:sz="0" w:space="0" w:color="auto"/>
                                                    <w:bottom w:val="none" w:sz="0" w:space="0" w:color="auto"/>
                                                    <w:right w:val="none" w:sz="0" w:space="0" w:color="auto"/>
                                                  </w:divBdr>
                                                </w:div>
                                                <w:div w:id="934629641">
                                                  <w:marLeft w:val="0"/>
                                                  <w:marRight w:val="0"/>
                                                  <w:marTop w:val="99"/>
                                                  <w:marBottom w:val="0"/>
                                                  <w:divBdr>
                                                    <w:top w:val="none" w:sz="0" w:space="0" w:color="auto"/>
                                                    <w:left w:val="none" w:sz="0" w:space="0" w:color="auto"/>
                                                    <w:bottom w:val="none" w:sz="0" w:space="0" w:color="auto"/>
                                                    <w:right w:val="none" w:sz="0" w:space="0" w:color="auto"/>
                                                  </w:divBdr>
                                                </w:div>
                                              </w:divsChild>
                                            </w:div>
                                            <w:div w:id="1401514002">
                                              <w:marLeft w:val="0"/>
                                              <w:marRight w:val="0"/>
                                              <w:marTop w:val="0"/>
                                              <w:marBottom w:val="0"/>
                                              <w:divBdr>
                                                <w:top w:val="none" w:sz="0" w:space="0" w:color="auto"/>
                                                <w:left w:val="none" w:sz="0" w:space="0" w:color="auto"/>
                                                <w:bottom w:val="none" w:sz="0" w:space="0" w:color="auto"/>
                                                <w:right w:val="none" w:sz="0" w:space="0" w:color="auto"/>
                                              </w:divBdr>
                                              <w:divsChild>
                                                <w:div w:id="664626505">
                                                  <w:marLeft w:val="0"/>
                                                  <w:marRight w:val="0"/>
                                                  <w:marTop w:val="0"/>
                                                  <w:marBottom w:val="0"/>
                                                  <w:divBdr>
                                                    <w:top w:val="none" w:sz="0" w:space="0" w:color="auto"/>
                                                    <w:left w:val="none" w:sz="0" w:space="0" w:color="auto"/>
                                                    <w:bottom w:val="none" w:sz="0" w:space="0" w:color="auto"/>
                                                    <w:right w:val="none" w:sz="0" w:space="0" w:color="auto"/>
                                                  </w:divBdr>
                                                  <w:divsChild>
                                                    <w:div w:id="453331941">
                                                      <w:marLeft w:val="0"/>
                                                      <w:marRight w:val="0"/>
                                                      <w:marTop w:val="0"/>
                                                      <w:marBottom w:val="197"/>
                                                      <w:divBdr>
                                                        <w:top w:val="none" w:sz="0" w:space="0" w:color="auto"/>
                                                        <w:left w:val="none" w:sz="0" w:space="0" w:color="auto"/>
                                                        <w:bottom w:val="none" w:sz="0" w:space="0" w:color="auto"/>
                                                        <w:right w:val="none" w:sz="0" w:space="0" w:color="auto"/>
                                                      </w:divBdr>
                                                      <w:divsChild>
                                                        <w:div w:id="403531219">
                                                          <w:marLeft w:val="0"/>
                                                          <w:marRight w:val="197"/>
                                                          <w:marTop w:val="0"/>
                                                          <w:marBottom w:val="0"/>
                                                          <w:divBdr>
                                                            <w:top w:val="none" w:sz="0" w:space="0" w:color="auto"/>
                                                            <w:left w:val="none" w:sz="0" w:space="0" w:color="auto"/>
                                                            <w:bottom w:val="none" w:sz="0" w:space="0" w:color="auto"/>
                                                            <w:right w:val="none" w:sz="0" w:space="0" w:color="auto"/>
                                                          </w:divBdr>
                                                        </w:div>
                                                        <w:div w:id="1805811088">
                                                          <w:marLeft w:val="0"/>
                                                          <w:marRight w:val="0"/>
                                                          <w:marTop w:val="0"/>
                                                          <w:marBottom w:val="0"/>
                                                          <w:divBdr>
                                                            <w:top w:val="none" w:sz="0" w:space="0" w:color="auto"/>
                                                            <w:left w:val="none" w:sz="0" w:space="0" w:color="auto"/>
                                                            <w:bottom w:val="none" w:sz="0" w:space="0" w:color="auto"/>
                                                            <w:right w:val="none" w:sz="0" w:space="0" w:color="auto"/>
                                                          </w:divBdr>
                                                          <w:divsChild>
                                                            <w:div w:id="1976131890">
                                                              <w:marLeft w:val="1036"/>
                                                              <w:marRight w:val="0"/>
                                                              <w:marTop w:val="0"/>
                                                              <w:marBottom w:val="0"/>
                                                              <w:divBdr>
                                                                <w:top w:val="none" w:sz="0" w:space="0" w:color="auto"/>
                                                                <w:left w:val="none" w:sz="0" w:space="0" w:color="auto"/>
                                                                <w:bottom w:val="none" w:sz="0" w:space="0" w:color="auto"/>
                                                                <w:right w:val="none" w:sz="0" w:space="0" w:color="auto"/>
                                                              </w:divBdr>
                                                              <w:divsChild>
                                                                <w:div w:id="134686629">
                                                                  <w:marLeft w:val="0"/>
                                                                  <w:marRight w:val="0"/>
                                                                  <w:marTop w:val="0"/>
                                                                  <w:marBottom w:val="0"/>
                                                                  <w:divBdr>
                                                                    <w:top w:val="none" w:sz="0" w:space="0" w:color="auto"/>
                                                                    <w:left w:val="none" w:sz="0" w:space="0" w:color="auto"/>
                                                                    <w:bottom w:val="none" w:sz="0" w:space="0" w:color="auto"/>
                                                                    <w:right w:val="none" w:sz="0" w:space="0" w:color="auto"/>
                                                                  </w:divBdr>
                                                                </w:div>
                                                              </w:divsChild>
                                                            </w:div>
                                                            <w:div w:id="1269702097">
                                                              <w:marLeft w:val="0"/>
                                                              <w:marRight w:val="0"/>
                                                              <w:marTop w:val="0"/>
                                                              <w:marBottom w:val="0"/>
                                                              <w:divBdr>
                                                                <w:top w:val="none" w:sz="0" w:space="0" w:color="auto"/>
                                                                <w:left w:val="none" w:sz="0" w:space="0" w:color="auto"/>
                                                                <w:bottom w:val="none" w:sz="0" w:space="0" w:color="auto"/>
                                                                <w:right w:val="none" w:sz="0" w:space="0" w:color="auto"/>
                                                              </w:divBdr>
                                                              <w:divsChild>
                                                                <w:div w:id="87434948">
                                                                  <w:marLeft w:val="0"/>
                                                                  <w:marRight w:val="0"/>
                                                                  <w:marTop w:val="0"/>
                                                                  <w:marBottom w:val="0"/>
                                                                  <w:divBdr>
                                                                    <w:top w:val="none" w:sz="0" w:space="0" w:color="auto"/>
                                                                    <w:left w:val="none" w:sz="0" w:space="0" w:color="auto"/>
                                                                    <w:bottom w:val="none" w:sz="0" w:space="0" w:color="auto"/>
                                                                    <w:right w:val="none" w:sz="0" w:space="0" w:color="auto"/>
                                                                  </w:divBdr>
                                                                  <w:divsChild>
                                                                    <w:div w:id="1397119145">
                                                                      <w:marLeft w:val="0"/>
                                                                      <w:marRight w:val="0"/>
                                                                      <w:marTop w:val="99"/>
                                                                      <w:marBottom w:val="99"/>
                                                                      <w:divBdr>
                                                                        <w:top w:val="none" w:sz="0" w:space="0" w:color="auto"/>
                                                                        <w:left w:val="none" w:sz="0" w:space="0" w:color="auto"/>
                                                                        <w:bottom w:val="none" w:sz="0" w:space="0" w:color="auto"/>
                                                                        <w:right w:val="none" w:sz="0" w:space="0" w:color="auto"/>
                                                                      </w:divBdr>
                                                                    </w:div>
                                                                    <w:div w:id="2139838780">
                                                                      <w:marLeft w:val="0"/>
                                                                      <w:marRight w:val="0"/>
                                                                      <w:marTop w:val="0"/>
                                                                      <w:marBottom w:val="0"/>
                                                                      <w:divBdr>
                                                                        <w:top w:val="none" w:sz="0" w:space="0" w:color="auto"/>
                                                                        <w:left w:val="none" w:sz="0" w:space="0" w:color="auto"/>
                                                                        <w:bottom w:val="none" w:sz="0" w:space="0" w:color="auto"/>
                                                                        <w:right w:val="none" w:sz="0" w:space="0" w:color="auto"/>
                                                                      </w:divBdr>
                                                                    </w:div>
                                                                    <w:div w:id="1947541991">
                                                                      <w:marLeft w:val="0"/>
                                                                      <w:marRight w:val="0"/>
                                                                      <w:marTop w:val="0"/>
                                                                      <w:marBottom w:val="0"/>
                                                                      <w:divBdr>
                                                                        <w:top w:val="none" w:sz="0" w:space="0" w:color="auto"/>
                                                                        <w:left w:val="none" w:sz="0" w:space="0" w:color="auto"/>
                                                                        <w:bottom w:val="none" w:sz="0" w:space="0" w:color="auto"/>
                                                                        <w:right w:val="none" w:sz="0" w:space="0" w:color="auto"/>
                                                                      </w:divBdr>
                                                                    </w:div>
                                                                    <w:div w:id="1014697021">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922895">
                                          <w:marLeft w:val="0"/>
                                          <w:marRight w:val="0"/>
                                          <w:marTop w:val="0"/>
                                          <w:marBottom w:val="0"/>
                                          <w:divBdr>
                                            <w:top w:val="none" w:sz="0" w:space="0" w:color="auto"/>
                                            <w:left w:val="none" w:sz="0" w:space="0" w:color="auto"/>
                                            <w:bottom w:val="none" w:sz="0" w:space="0" w:color="auto"/>
                                            <w:right w:val="none" w:sz="0" w:space="0" w:color="auto"/>
                                          </w:divBdr>
                                          <w:divsChild>
                                            <w:div w:id="314264090">
                                              <w:marLeft w:val="0"/>
                                              <w:marRight w:val="0"/>
                                              <w:marTop w:val="0"/>
                                              <w:marBottom w:val="148"/>
                                              <w:divBdr>
                                                <w:top w:val="none" w:sz="0" w:space="0" w:color="auto"/>
                                                <w:left w:val="none" w:sz="0" w:space="0" w:color="auto"/>
                                                <w:bottom w:val="none" w:sz="0" w:space="0" w:color="auto"/>
                                                <w:right w:val="none" w:sz="0" w:space="0" w:color="auto"/>
                                              </w:divBdr>
                                            </w:div>
                                          </w:divsChild>
                                        </w:div>
                                        <w:div w:id="148594328">
                                          <w:marLeft w:val="0"/>
                                          <w:marRight w:val="0"/>
                                          <w:marTop w:val="0"/>
                                          <w:marBottom w:val="0"/>
                                          <w:divBdr>
                                            <w:top w:val="none" w:sz="0" w:space="0" w:color="auto"/>
                                            <w:left w:val="none" w:sz="0" w:space="0" w:color="auto"/>
                                            <w:bottom w:val="none" w:sz="0" w:space="0" w:color="auto"/>
                                            <w:right w:val="none" w:sz="0" w:space="0" w:color="auto"/>
                                          </w:divBdr>
                                          <w:divsChild>
                                            <w:div w:id="10646953">
                                              <w:marLeft w:val="0"/>
                                              <w:marRight w:val="0"/>
                                              <w:marTop w:val="0"/>
                                              <w:marBottom w:val="1973"/>
                                              <w:divBdr>
                                                <w:top w:val="none" w:sz="0" w:space="0" w:color="auto"/>
                                                <w:left w:val="none" w:sz="0" w:space="0" w:color="auto"/>
                                                <w:bottom w:val="none" w:sz="0" w:space="0" w:color="auto"/>
                                                <w:right w:val="none" w:sz="0" w:space="0" w:color="auto"/>
                                              </w:divBdr>
                                              <w:divsChild>
                                                <w:div w:id="1095320314">
                                                  <w:marLeft w:val="0"/>
                                                  <w:marRight w:val="0"/>
                                                  <w:marTop w:val="0"/>
                                                  <w:marBottom w:val="0"/>
                                                  <w:divBdr>
                                                    <w:top w:val="none" w:sz="0" w:space="0" w:color="auto"/>
                                                    <w:left w:val="none" w:sz="0" w:space="0" w:color="auto"/>
                                                    <w:bottom w:val="none" w:sz="0" w:space="0" w:color="auto"/>
                                                    <w:right w:val="none" w:sz="0" w:space="0" w:color="auto"/>
                                                  </w:divBdr>
                                                  <w:divsChild>
                                                    <w:div w:id="663701858">
                                                      <w:marLeft w:val="0"/>
                                                      <w:marRight w:val="0"/>
                                                      <w:marTop w:val="0"/>
                                                      <w:marBottom w:val="0"/>
                                                      <w:divBdr>
                                                        <w:top w:val="none" w:sz="0" w:space="0" w:color="auto"/>
                                                        <w:left w:val="none" w:sz="0" w:space="0" w:color="auto"/>
                                                        <w:bottom w:val="none" w:sz="0" w:space="0" w:color="auto"/>
                                                        <w:right w:val="none" w:sz="0" w:space="0" w:color="auto"/>
                                                      </w:divBdr>
                                                    </w:div>
                                                    <w:div w:id="1286043697">
                                                      <w:marLeft w:val="0"/>
                                                      <w:marRight w:val="0"/>
                                                      <w:marTop w:val="0"/>
                                                      <w:marBottom w:val="0"/>
                                                      <w:divBdr>
                                                        <w:top w:val="none" w:sz="0" w:space="0" w:color="auto"/>
                                                        <w:left w:val="none" w:sz="0" w:space="0" w:color="auto"/>
                                                        <w:bottom w:val="none" w:sz="0" w:space="0" w:color="auto"/>
                                                        <w:right w:val="none" w:sz="0" w:space="0" w:color="auto"/>
                                                      </w:divBdr>
                                                    </w:div>
                                                    <w:div w:id="157636006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781493">
                      <w:marLeft w:val="0"/>
                      <w:marRight w:val="0"/>
                      <w:marTop w:val="0"/>
                      <w:marBottom w:val="0"/>
                      <w:divBdr>
                        <w:top w:val="none" w:sz="0" w:space="0" w:color="auto"/>
                        <w:left w:val="none" w:sz="0" w:space="0" w:color="auto"/>
                        <w:bottom w:val="none" w:sz="0" w:space="0" w:color="auto"/>
                        <w:right w:val="none" w:sz="0" w:space="0" w:color="auto"/>
                      </w:divBdr>
                      <w:divsChild>
                        <w:div w:id="332883474">
                          <w:marLeft w:val="0"/>
                          <w:marRight w:val="0"/>
                          <w:marTop w:val="0"/>
                          <w:marBottom w:val="0"/>
                          <w:divBdr>
                            <w:top w:val="none" w:sz="0" w:space="0" w:color="auto"/>
                            <w:left w:val="none" w:sz="0" w:space="0" w:color="auto"/>
                            <w:bottom w:val="none" w:sz="0" w:space="0" w:color="auto"/>
                            <w:right w:val="none" w:sz="0" w:space="0" w:color="auto"/>
                          </w:divBdr>
                          <w:divsChild>
                            <w:div w:id="1100640372">
                              <w:marLeft w:val="0"/>
                              <w:marRight w:val="0"/>
                              <w:marTop w:val="0"/>
                              <w:marBottom w:val="0"/>
                              <w:divBdr>
                                <w:top w:val="none" w:sz="0" w:space="0" w:color="auto"/>
                                <w:left w:val="none" w:sz="0" w:space="0" w:color="auto"/>
                                <w:bottom w:val="none" w:sz="0" w:space="0" w:color="auto"/>
                                <w:right w:val="none" w:sz="0" w:space="0" w:color="auto"/>
                              </w:divBdr>
                              <w:divsChild>
                                <w:div w:id="104691262">
                                  <w:marLeft w:val="0"/>
                                  <w:marRight w:val="0"/>
                                  <w:marTop w:val="0"/>
                                  <w:marBottom w:val="0"/>
                                  <w:divBdr>
                                    <w:top w:val="none" w:sz="0" w:space="0" w:color="auto"/>
                                    <w:left w:val="none" w:sz="0" w:space="0" w:color="auto"/>
                                    <w:bottom w:val="none" w:sz="0" w:space="0" w:color="auto"/>
                                    <w:right w:val="single" w:sz="18" w:space="0" w:color="E6E6E6"/>
                                  </w:divBdr>
                                  <w:divsChild>
                                    <w:div w:id="2064282802">
                                      <w:marLeft w:val="0"/>
                                      <w:marRight w:val="0"/>
                                      <w:marTop w:val="0"/>
                                      <w:marBottom w:val="0"/>
                                      <w:divBdr>
                                        <w:top w:val="none" w:sz="0" w:space="0" w:color="auto"/>
                                        <w:left w:val="none" w:sz="0" w:space="0" w:color="auto"/>
                                        <w:bottom w:val="none" w:sz="0" w:space="0" w:color="auto"/>
                                        <w:right w:val="none" w:sz="0" w:space="0" w:color="auto"/>
                                      </w:divBdr>
                                      <w:divsChild>
                                        <w:div w:id="704981827">
                                          <w:marLeft w:val="0"/>
                                          <w:marRight w:val="0"/>
                                          <w:marTop w:val="0"/>
                                          <w:marBottom w:val="0"/>
                                          <w:divBdr>
                                            <w:top w:val="none" w:sz="0" w:space="0" w:color="auto"/>
                                            <w:left w:val="none" w:sz="0" w:space="0" w:color="auto"/>
                                            <w:bottom w:val="single" w:sz="4" w:space="0" w:color="E6E6E6"/>
                                            <w:right w:val="none" w:sz="0" w:space="0" w:color="auto"/>
                                          </w:divBdr>
                                          <w:divsChild>
                                            <w:div w:id="1486505957">
                                              <w:marLeft w:val="0"/>
                                              <w:marRight w:val="0"/>
                                              <w:marTop w:val="0"/>
                                              <w:marBottom w:val="0"/>
                                              <w:divBdr>
                                                <w:top w:val="none" w:sz="0" w:space="0" w:color="auto"/>
                                                <w:left w:val="none" w:sz="0" w:space="0" w:color="auto"/>
                                                <w:bottom w:val="none" w:sz="0" w:space="0" w:color="auto"/>
                                                <w:right w:val="none" w:sz="0" w:space="0" w:color="auto"/>
                                              </w:divBdr>
                                              <w:divsChild>
                                                <w:div w:id="64921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1516">
                                          <w:marLeft w:val="0"/>
                                          <w:marRight w:val="0"/>
                                          <w:marTop w:val="0"/>
                                          <w:marBottom w:val="0"/>
                                          <w:divBdr>
                                            <w:top w:val="none" w:sz="0" w:space="0" w:color="auto"/>
                                            <w:left w:val="none" w:sz="0" w:space="0" w:color="auto"/>
                                            <w:bottom w:val="none" w:sz="0" w:space="0" w:color="auto"/>
                                            <w:right w:val="none" w:sz="0" w:space="0" w:color="auto"/>
                                          </w:divBdr>
                                          <w:divsChild>
                                            <w:div w:id="1838575336">
                                              <w:marLeft w:val="0"/>
                                              <w:marRight w:val="0"/>
                                              <w:marTop w:val="0"/>
                                              <w:marBottom w:val="0"/>
                                              <w:divBdr>
                                                <w:top w:val="none" w:sz="0" w:space="0" w:color="auto"/>
                                                <w:left w:val="none" w:sz="0" w:space="0" w:color="auto"/>
                                                <w:bottom w:val="single" w:sz="18" w:space="0" w:color="E6E6E6"/>
                                                <w:right w:val="none" w:sz="0" w:space="0" w:color="auto"/>
                                              </w:divBdr>
                                              <w:divsChild>
                                                <w:div w:id="418067352">
                                                  <w:marLeft w:val="0"/>
                                                  <w:marRight w:val="0"/>
                                                  <w:marTop w:val="0"/>
                                                  <w:marBottom w:val="0"/>
                                                  <w:divBdr>
                                                    <w:top w:val="none" w:sz="0" w:space="0" w:color="auto"/>
                                                    <w:left w:val="none" w:sz="0" w:space="0" w:color="auto"/>
                                                    <w:bottom w:val="none" w:sz="0" w:space="0" w:color="auto"/>
                                                    <w:right w:val="none" w:sz="0" w:space="0" w:color="auto"/>
                                                  </w:divBdr>
                                                  <w:divsChild>
                                                    <w:div w:id="8128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18607">
                                              <w:marLeft w:val="0"/>
                                              <w:marRight w:val="0"/>
                                              <w:marTop w:val="0"/>
                                              <w:marBottom w:val="0"/>
                                              <w:divBdr>
                                                <w:top w:val="none" w:sz="0" w:space="0" w:color="auto"/>
                                                <w:left w:val="none" w:sz="0" w:space="0" w:color="auto"/>
                                                <w:bottom w:val="none" w:sz="0" w:space="0" w:color="auto"/>
                                                <w:right w:val="none" w:sz="0" w:space="0" w:color="auto"/>
                                              </w:divBdr>
                                              <w:divsChild>
                                                <w:div w:id="1112672803">
                                                  <w:marLeft w:val="0"/>
                                                  <w:marRight w:val="0"/>
                                                  <w:marTop w:val="0"/>
                                                  <w:marBottom w:val="0"/>
                                                  <w:divBdr>
                                                    <w:top w:val="none" w:sz="0" w:space="0" w:color="auto"/>
                                                    <w:left w:val="none" w:sz="0" w:space="0" w:color="auto"/>
                                                    <w:bottom w:val="none" w:sz="0" w:space="0" w:color="auto"/>
                                                    <w:right w:val="none" w:sz="0" w:space="0" w:color="auto"/>
                                                  </w:divBdr>
                                                  <w:divsChild>
                                                    <w:div w:id="39861407">
                                                      <w:marLeft w:val="0"/>
                                                      <w:marRight w:val="0"/>
                                                      <w:marTop w:val="0"/>
                                                      <w:marBottom w:val="0"/>
                                                      <w:divBdr>
                                                        <w:top w:val="none" w:sz="0" w:space="0" w:color="auto"/>
                                                        <w:left w:val="none" w:sz="0" w:space="0" w:color="auto"/>
                                                        <w:bottom w:val="single" w:sz="4" w:space="0" w:color="E6E6E6"/>
                                                        <w:right w:val="none" w:sz="0" w:space="0" w:color="auto"/>
                                                      </w:divBdr>
                                                      <w:divsChild>
                                                        <w:div w:id="1439136951">
                                                          <w:marLeft w:val="0"/>
                                                          <w:marRight w:val="0"/>
                                                          <w:marTop w:val="0"/>
                                                          <w:marBottom w:val="0"/>
                                                          <w:divBdr>
                                                            <w:top w:val="none" w:sz="0" w:space="0" w:color="auto"/>
                                                            <w:left w:val="none" w:sz="0" w:space="0" w:color="auto"/>
                                                            <w:bottom w:val="none" w:sz="0" w:space="0" w:color="auto"/>
                                                            <w:right w:val="none" w:sz="0" w:space="0" w:color="auto"/>
                                                          </w:divBdr>
                                                          <w:divsChild>
                                                            <w:div w:id="1667905502">
                                                              <w:marLeft w:val="0"/>
                                                              <w:marRight w:val="0"/>
                                                              <w:marTop w:val="0"/>
                                                              <w:marBottom w:val="0"/>
                                                              <w:divBdr>
                                                                <w:top w:val="none" w:sz="0" w:space="0" w:color="auto"/>
                                                                <w:left w:val="none" w:sz="0" w:space="0" w:color="auto"/>
                                                                <w:bottom w:val="none" w:sz="0" w:space="0" w:color="auto"/>
                                                                <w:right w:val="none" w:sz="0" w:space="0" w:color="auto"/>
                                                              </w:divBdr>
                                                            </w:div>
                                                          </w:divsChild>
                                                        </w:div>
                                                        <w:div w:id="17180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403088">
                              <w:marLeft w:val="0"/>
                              <w:marRight w:val="0"/>
                              <w:marTop w:val="0"/>
                              <w:marBottom w:val="0"/>
                              <w:divBdr>
                                <w:top w:val="none" w:sz="0" w:space="0" w:color="auto"/>
                                <w:left w:val="none" w:sz="0" w:space="0" w:color="auto"/>
                                <w:bottom w:val="none" w:sz="0" w:space="0" w:color="auto"/>
                                <w:right w:val="none" w:sz="0" w:space="0" w:color="auto"/>
                              </w:divBdr>
                              <w:divsChild>
                                <w:div w:id="827401174">
                                  <w:marLeft w:val="0"/>
                                  <w:marRight w:val="0"/>
                                  <w:marTop w:val="0"/>
                                  <w:marBottom w:val="0"/>
                                  <w:divBdr>
                                    <w:top w:val="none" w:sz="0" w:space="0" w:color="auto"/>
                                    <w:left w:val="none" w:sz="0" w:space="0" w:color="auto"/>
                                    <w:bottom w:val="none" w:sz="0" w:space="0" w:color="auto"/>
                                    <w:right w:val="none" w:sz="0" w:space="0" w:color="auto"/>
                                  </w:divBdr>
                                  <w:divsChild>
                                    <w:div w:id="1900364984">
                                      <w:marLeft w:val="0"/>
                                      <w:marRight w:val="0"/>
                                      <w:marTop w:val="0"/>
                                      <w:marBottom w:val="0"/>
                                      <w:divBdr>
                                        <w:top w:val="none" w:sz="0" w:space="0" w:color="auto"/>
                                        <w:left w:val="none" w:sz="0" w:space="0" w:color="auto"/>
                                        <w:bottom w:val="none" w:sz="0" w:space="0" w:color="auto"/>
                                        <w:right w:val="none" w:sz="0" w:space="0" w:color="auto"/>
                                      </w:divBdr>
                                      <w:divsChild>
                                        <w:div w:id="1422994605">
                                          <w:marLeft w:val="0"/>
                                          <w:marRight w:val="0"/>
                                          <w:marTop w:val="0"/>
                                          <w:marBottom w:val="0"/>
                                          <w:divBdr>
                                            <w:top w:val="none" w:sz="0" w:space="0" w:color="auto"/>
                                            <w:left w:val="none" w:sz="0" w:space="0" w:color="auto"/>
                                            <w:bottom w:val="none" w:sz="0" w:space="0" w:color="auto"/>
                                            <w:right w:val="none" w:sz="0" w:space="0" w:color="auto"/>
                                          </w:divBdr>
                                          <w:divsChild>
                                            <w:div w:id="742290048">
                                              <w:marLeft w:val="0"/>
                                              <w:marRight w:val="0"/>
                                              <w:marTop w:val="0"/>
                                              <w:marBottom w:val="0"/>
                                              <w:divBdr>
                                                <w:top w:val="none" w:sz="0" w:space="0" w:color="auto"/>
                                                <w:left w:val="none" w:sz="0" w:space="0" w:color="auto"/>
                                                <w:bottom w:val="none" w:sz="0" w:space="0" w:color="auto"/>
                                                <w:right w:val="none" w:sz="0" w:space="0" w:color="auto"/>
                                              </w:divBdr>
                                            </w:div>
                                            <w:div w:id="1118259605">
                                              <w:marLeft w:val="0"/>
                                              <w:marRight w:val="0"/>
                                              <w:marTop w:val="148"/>
                                              <w:marBottom w:val="197"/>
                                              <w:divBdr>
                                                <w:top w:val="none" w:sz="0" w:space="0" w:color="auto"/>
                                                <w:left w:val="none" w:sz="0" w:space="0" w:color="auto"/>
                                                <w:bottom w:val="none" w:sz="0" w:space="0" w:color="auto"/>
                                                <w:right w:val="none" w:sz="0" w:space="0" w:color="auto"/>
                                              </w:divBdr>
                                            </w:div>
                                            <w:div w:id="438184574">
                                              <w:marLeft w:val="0"/>
                                              <w:marRight w:val="0"/>
                                              <w:marTop w:val="148"/>
                                              <w:marBottom w:val="148"/>
                                              <w:divBdr>
                                                <w:top w:val="single" w:sz="4" w:space="5" w:color="E6E6E6"/>
                                                <w:left w:val="single" w:sz="2" w:space="0" w:color="E6E6E6"/>
                                                <w:bottom w:val="single" w:sz="4" w:space="5" w:color="E6E6E6"/>
                                                <w:right w:val="single" w:sz="2" w:space="0" w:color="E6E6E6"/>
                                              </w:divBdr>
                                              <w:divsChild>
                                                <w:div w:id="108742209">
                                                  <w:marLeft w:val="0"/>
                                                  <w:marRight w:val="0"/>
                                                  <w:marTop w:val="0"/>
                                                  <w:marBottom w:val="49"/>
                                                  <w:divBdr>
                                                    <w:top w:val="none" w:sz="0" w:space="0" w:color="auto"/>
                                                    <w:left w:val="none" w:sz="0" w:space="0" w:color="auto"/>
                                                    <w:bottom w:val="none" w:sz="0" w:space="0" w:color="auto"/>
                                                    <w:right w:val="none" w:sz="0" w:space="0" w:color="auto"/>
                                                  </w:divBdr>
                                                </w:div>
                                                <w:div w:id="615022298">
                                                  <w:marLeft w:val="0"/>
                                                  <w:marRight w:val="0"/>
                                                  <w:marTop w:val="0"/>
                                                  <w:marBottom w:val="0"/>
                                                  <w:divBdr>
                                                    <w:top w:val="none" w:sz="0" w:space="0" w:color="auto"/>
                                                    <w:left w:val="none" w:sz="0" w:space="0" w:color="auto"/>
                                                    <w:bottom w:val="none" w:sz="0" w:space="0" w:color="auto"/>
                                                    <w:right w:val="none" w:sz="0" w:space="0" w:color="auto"/>
                                                  </w:divBdr>
                                                  <w:divsChild>
                                                    <w:div w:id="1054618475">
                                                      <w:marLeft w:val="0"/>
                                                      <w:marRight w:val="0"/>
                                                      <w:marTop w:val="0"/>
                                                      <w:marBottom w:val="0"/>
                                                      <w:divBdr>
                                                        <w:top w:val="none" w:sz="0" w:space="0" w:color="auto"/>
                                                        <w:left w:val="none" w:sz="0" w:space="0" w:color="auto"/>
                                                        <w:bottom w:val="none" w:sz="0" w:space="0" w:color="auto"/>
                                                        <w:right w:val="none" w:sz="0" w:space="0" w:color="auto"/>
                                                      </w:divBdr>
                                                    </w:div>
                                                  </w:divsChild>
                                                </w:div>
                                                <w:div w:id="314845708">
                                                  <w:marLeft w:val="0"/>
                                                  <w:marRight w:val="0"/>
                                                  <w:marTop w:val="49"/>
                                                  <w:marBottom w:val="0"/>
                                                  <w:divBdr>
                                                    <w:top w:val="none" w:sz="0" w:space="0" w:color="auto"/>
                                                    <w:left w:val="none" w:sz="0" w:space="0" w:color="auto"/>
                                                    <w:bottom w:val="none" w:sz="0" w:space="0" w:color="auto"/>
                                                    <w:right w:val="none" w:sz="0" w:space="0" w:color="auto"/>
                                                  </w:divBdr>
                                                </w:div>
                                              </w:divsChild>
                                            </w:div>
                                            <w:div w:id="819347623">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805243269">
                                      <w:marLeft w:val="0"/>
                                      <w:marRight w:val="0"/>
                                      <w:marTop w:val="0"/>
                                      <w:marBottom w:val="0"/>
                                      <w:divBdr>
                                        <w:top w:val="none" w:sz="0" w:space="0" w:color="auto"/>
                                        <w:left w:val="none" w:sz="0" w:space="0" w:color="auto"/>
                                        <w:bottom w:val="none" w:sz="0" w:space="0" w:color="auto"/>
                                        <w:right w:val="none" w:sz="0" w:space="0" w:color="auto"/>
                                      </w:divBdr>
                                      <w:divsChild>
                                        <w:div w:id="175190919">
                                          <w:marLeft w:val="0"/>
                                          <w:marRight w:val="0"/>
                                          <w:marTop w:val="0"/>
                                          <w:marBottom w:val="0"/>
                                          <w:divBdr>
                                            <w:top w:val="none" w:sz="0" w:space="0" w:color="auto"/>
                                            <w:left w:val="none" w:sz="0" w:space="0" w:color="auto"/>
                                            <w:bottom w:val="none" w:sz="0" w:space="0" w:color="auto"/>
                                            <w:right w:val="none" w:sz="0" w:space="0" w:color="auto"/>
                                          </w:divBdr>
                                          <w:divsChild>
                                            <w:div w:id="1143500372">
                                              <w:marLeft w:val="0"/>
                                              <w:marRight w:val="0"/>
                                              <w:marTop w:val="0"/>
                                              <w:marBottom w:val="0"/>
                                              <w:divBdr>
                                                <w:top w:val="none" w:sz="0" w:space="0" w:color="auto"/>
                                                <w:left w:val="none" w:sz="0" w:space="0" w:color="auto"/>
                                                <w:bottom w:val="none" w:sz="0" w:space="0" w:color="auto"/>
                                                <w:right w:val="none" w:sz="0" w:space="0" w:color="auto"/>
                                              </w:divBdr>
                                              <w:divsChild>
                                                <w:div w:id="81268272">
                                                  <w:marLeft w:val="0"/>
                                                  <w:marRight w:val="0"/>
                                                  <w:marTop w:val="0"/>
                                                  <w:marBottom w:val="0"/>
                                                  <w:divBdr>
                                                    <w:top w:val="none" w:sz="0" w:space="0" w:color="auto"/>
                                                    <w:left w:val="none" w:sz="0" w:space="0" w:color="auto"/>
                                                    <w:bottom w:val="none" w:sz="0" w:space="0" w:color="auto"/>
                                                    <w:right w:val="none" w:sz="0" w:space="0" w:color="auto"/>
                                                  </w:divBdr>
                                                  <w:divsChild>
                                                    <w:div w:id="1724789344">
                                                      <w:marLeft w:val="0"/>
                                                      <w:marRight w:val="0"/>
                                                      <w:marTop w:val="0"/>
                                                      <w:marBottom w:val="0"/>
                                                      <w:divBdr>
                                                        <w:top w:val="none" w:sz="0" w:space="0" w:color="auto"/>
                                                        <w:left w:val="none" w:sz="0" w:space="0" w:color="auto"/>
                                                        <w:bottom w:val="none" w:sz="0" w:space="0" w:color="auto"/>
                                                        <w:right w:val="none" w:sz="0" w:space="0" w:color="auto"/>
                                                      </w:divBdr>
                                                    </w:div>
                                                    <w:div w:id="1239092959">
                                                      <w:marLeft w:val="0"/>
                                                      <w:marRight w:val="0"/>
                                                      <w:marTop w:val="0"/>
                                                      <w:marBottom w:val="0"/>
                                                      <w:divBdr>
                                                        <w:top w:val="none" w:sz="0" w:space="0" w:color="auto"/>
                                                        <w:left w:val="none" w:sz="0" w:space="0" w:color="auto"/>
                                                        <w:bottom w:val="none" w:sz="0" w:space="0" w:color="auto"/>
                                                        <w:right w:val="none" w:sz="0" w:space="0" w:color="auto"/>
                                                      </w:divBdr>
                                                      <w:divsChild>
                                                        <w:div w:id="750388441">
                                                          <w:marLeft w:val="0"/>
                                                          <w:marRight w:val="0"/>
                                                          <w:marTop w:val="0"/>
                                                          <w:marBottom w:val="49"/>
                                                          <w:divBdr>
                                                            <w:top w:val="none" w:sz="0" w:space="0" w:color="auto"/>
                                                            <w:left w:val="none" w:sz="0" w:space="0" w:color="auto"/>
                                                            <w:bottom w:val="none" w:sz="0" w:space="0" w:color="auto"/>
                                                            <w:right w:val="none" w:sz="0" w:space="0" w:color="auto"/>
                                                          </w:divBdr>
                                                        </w:div>
                                                        <w:div w:id="21428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2316">
                                              <w:marLeft w:val="0"/>
                                              <w:marRight w:val="0"/>
                                              <w:marTop w:val="0"/>
                                              <w:marBottom w:val="0"/>
                                              <w:divBdr>
                                                <w:top w:val="none" w:sz="0" w:space="0" w:color="auto"/>
                                                <w:left w:val="none" w:sz="0" w:space="0" w:color="auto"/>
                                                <w:bottom w:val="none" w:sz="0" w:space="0" w:color="auto"/>
                                                <w:right w:val="none" w:sz="0" w:space="0" w:color="auto"/>
                                              </w:divBdr>
                                              <w:divsChild>
                                                <w:div w:id="1833139237">
                                                  <w:marLeft w:val="0"/>
                                                  <w:marRight w:val="148"/>
                                                  <w:marTop w:val="0"/>
                                                  <w:marBottom w:val="0"/>
                                                  <w:divBdr>
                                                    <w:top w:val="none" w:sz="0" w:space="0" w:color="auto"/>
                                                    <w:left w:val="none" w:sz="0" w:space="0" w:color="auto"/>
                                                    <w:bottom w:val="none" w:sz="0" w:space="0" w:color="auto"/>
                                                    <w:right w:val="none" w:sz="0" w:space="0" w:color="auto"/>
                                                  </w:divBdr>
                                                </w:div>
                                                <w:div w:id="902762351">
                                                  <w:marLeft w:val="0"/>
                                                  <w:marRight w:val="0"/>
                                                  <w:marTop w:val="0"/>
                                                  <w:marBottom w:val="0"/>
                                                  <w:divBdr>
                                                    <w:top w:val="none" w:sz="0" w:space="0" w:color="auto"/>
                                                    <w:left w:val="none" w:sz="0" w:space="0" w:color="auto"/>
                                                    <w:bottom w:val="none" w:sz="0" w:space="0" w:color="auto"/>
                                                    <w:right w:val="none" w:sz="0" w:space="0" w:color="auto"/>
                                                  </w:divBdr>
                                                </w:div>
                                                <w:div w:id="596211330">
                                                  <w:marLeft w:val="0"/>
                                                  <w:marRight w:val="0"/>
                                                  <w:marTop w:val="99"/>
                                                  <w:marBottom w:val="0"/>
                                                  <w:divBdr>
                                                    <w:top w:val="none" w:sz="0" w:space="0" w:color="auto"/>
                                                    <w:left w:val="none" w:sz="0" w:space="0" w:color="auto"/>
                                                    <w:bottom w:val="none" w:sz="0" w:space="0" w:color="auto"/>
                                                    <w:right w:val="none" w:sz="0" w:space="0" w:color="auto"/>
                                                  </w:divBdr>
                                                </w:div>
                                                <w:div w:id="2139831941">
                                                  <w:marLeft w:val="0"/>
                                                  <w:marRight w:val="148"/>
                                                  <w:marTop w:val="0"/>
                                                  <w:marBottom w:val="0"/>
                                                  <w:divBdr>
                                                    <w:top w:val="none" w:sz="0" w:space="0" w:color="auto"/>
                                                    <w:left w:val="none" w:sz="0" w:space="0" w:color="auto"/>
                                                    <w:bottom w:val="none" w:sz="0" w:space="0" w:color="auto"/>
                                                    <w:right w:val="none" w:sz="0" w:space="0" w:color="auto"/>
                                                  </w:divBdr>
                                                </w:div>
                                                <w:div w:id="411591013">
                                                  <w:marLeft w:val="0"/>
                                                  <w:marRight w:val="0"/>
                                                  <w:marTop w:val="0"/>
                                                  <w:marBottom w:val="0"/>
                                                  <w:divBdr>
                                                    <w:top w:val="none" w:sz="0" w:space="0" w:color="auto"/>
                                                    <w:left w:val="none" w:sz="0" w:space="0" w:color="auto"/>
                                                    <w:bottom w:val="none" w:sz="0" w:space="0" w:color="auto"/>
                                                    <w:right w:val="none" w:sz="0" w:space="0" w:color="auto"/>
                                                  </w:divBdr>
                                                </w:div>
                                                <w:div w:id="173112020">
                                                  <w:marLeft w:val="0"/>
                                                  <w:marRight w:val="0"/>
                                                  <w:marTop w:val="99"/>
                                                  <w:marBottom w:val="0"/>
                                                  <w:divBdr>
                                                    <w:top w:val="none" w:sz="0" w:space="0" w:color="auto"/>
                                                    <w:left w:val="none" w:sz="0" w:space="0" w:color="auto"/>
                                                    <w:bottom w:val="none" w:sz="0" w:space="0" w:color="auto"/>
                                                    <w:right w:val="none" w:sz="0" w:space="0" w:color="auto"/>
                                                  </w:divBdr>
                                                </w:div>
                                                <w:div w:id="1247885642">
                                                  <w:marLeft w:val="0"/>
                                                  <w:marRight w:val="148"/>
                                                  <w:marTop w:val="0"/>
                                                  <w:marBottom w:val="0"/>
                                                  <w:divBdr>
                                                    <w:top w:val="none" w:sz="0" w:space="0" w:color="auto"/>
                                                    <w:left w:val="none" w:sz="0" w:space="0" w:color="auto"/>
                                                    <w:bottom w:val="none" w:sz="0" w:space="0" w:color="auto"/>
                                                    <w:right w:val="none" w:sz="0" w:space="0" w:color="auto"/>
                                                  </w:divBdr>
                                                </w:div>
                                                <w:div w:id="1870876222">
                                                  <w:marLeft w:val="0"/>
                                                  <w:marRight w:val="0"/>
                                                  <w:marTop w:val="0"/>
                                                  <w:marBottom w:val="0"/>
                                                  <w:divBdr>
                                                    <w:top w:val="none" w:sz="0" w:space="0" w:color="auto"/>
                                                    <w:left w:val="none" w:sz="0" w:space="0" w:color="auto"/>
                                                    <w:bottom w:val="none" w:sz="0" w:space="0" w:color="auto"/>
                                                    <w:right w:val="none" w:sz="0" w:space="0" w:color="auto"/>
                                                  </w:divBdr>
                                                </w:div>
                                                <w:div w:id="1086732782">
                                                  <w:marLeft w:val="0"/>
                                                  <w:marRight w:val="0"/>
                                                  <w:marTop w:val="99"/>
                                                  <w:marBottom w:val="0"/>
                                                  <w:divBdr>
                                                    <w:top w:val="none" w:sz="0" w:space="0" w:color="auto"/>
                                                    <w:left w:val="none" w:sz="0" w:space="0" w:color="auto"/>
                                                    <w:bottom w:val="none" w:sz="0" w:space="0" w:color="auto"/>
                                                    <w:right w:val="none" w:sz="0" w:space="0" w:color="auto"/>
                                                  </w:divBdr>
                                                </w:div>
                                              </w:divsChild>
                                            </w:div>
                                            <w:div w:id="1107656032">
                                              <w:marLeft w:val="0"/>
                                              <w:marRight w:val="0"/>
                                              <w:marTop w:val="0"/>
                                              <w:marBottom w:val="0"/>
                                              <w:divBdr>
                                                <w:top w:val="none" w:sz="0" w:space="0" w:color="auto"/>
                                                <w:left w:val="none" w:sz="0" w:space="0" w:color="auto"/>
                                                <w:bottom w:val="none" w:sz="0" w:space="0" w:color="auto"/>
                                                <w:right w:val="none" w:sz="0" w:space="0" w:color="auto"/>
                                              </w:divBdr>
                                              <w:divsChild>
                                                <w:div w:id="1636712187">
                                                  <w:marLeft w:val="0"/>
                                                  <w:marRight w:val="0"/>
                                                  <w:marTop w:val="0"/>
                                                  <w:marBottom w:val="0"/>
                                                  <w:divBdr>
                                                    <w:top w:val="none" w:sz="0" w:space="0" w:color="auto"/>
                                                    <w:left w:val="none" w:sz="0" w:space="0" w:color="auto"/>
                                                    <w:bottom w:val="none" w:sz="0" w:space="0" w:color="auto"/>
                                                    <w:right w:val="none" w:sz="0" w:space="0" w:color="auto"/>
                                                  </w:divBdr>
                                                  <w:divsChild>
                                                    <w:div w:id="146438979">
                                                      <w:marLeft w:val="0"/>
                                                      <w:marRight w:val="0"/>
                                                      <w:marTop w:val="0"/>
                                                      <w:marBottom w:val="197"/>
                                                      <w:divBdr>
                                                        <w:top w:val="none" w:sz="0" w:space="0" w:color="auto"/>
                                                        <w:left w:val="none" w:sz="0" w:space="0" w:color="auto"/>
                                                        <w:bottom w:val="none" w:sz="0" w:space="0" w:color="auto"/>
                                                        <w:right w:val="none" w:sz="0" w:space="0" w:color="auto"/>
                                                      </w:divBdr>
                                                      <w:divsChild>
                                                        <w:div w:id="1725835933">
                                                          <w:marLeft w:val="0"/>
                                                          <w:marRight w:val="197"/>
                                                          <w:marTop w:val="0"/>
                                                          <w:marBottom w:val="0"/>
                                                          <w:divBdr>
                                                            <w:top w:val="none" w:sz="0" w:space="0" w:color="auto"/>
                                                            <w:left w:val="none" w:sz="0" w:space="0" w:color="auto"/>
                                                            <w:bottom w:val="none" w:sz="0" w:space="0" w:color="auto"/>
                                                            <w:right w:val="none" w:sz="0" w:space="0" w:color="auto"/>
                                                          </w:divBdr>
                                                        </w:div>
                                                        <w:div w:id="711803765">
                                                          <w:marLeft w:val="0"/>
                                                          <w:marRight w:val="0"/>
                                                          <w:marTop w:val="0"/>
                                                          <w:marBottom w:val="0"/>
                                                          <w:divBdr>
                                                            <w:top w:val="none" w:sz="0" w:space="0" w:color="auto"/>
                                                            <w:left w:val="none" w:sz="0" w:space="0" w:color="auto"/>
                                                            <w:bottom w:val="none" w:sz="0" w:space="0" w:color="auto"/>
                                                            <w:right w:val="none" w:sz="0" w:space="0" w:color="auto"/>
                                                          </w:divBdr>
                                                          <w:divsChild>
                                                            <w:div w:id="585958973">
                                                              <w:marLeft w:val="1036"/>
                                                              <w:marRight w:val="0"/>
                                                              <w:marTop w:val="0"/>
                                                              <w:marBottom w:val="0"/>
                                                              <w:divBdr>
                                                                <w:top w:val="none" w:sz="0" w:space="0" w:color="auto"/>
                                                                <w:left w:val="none" w:sz="0" w:space="0" w:color="auto"/>
                                                                <w:bottom w:val="none" w:sz="0" w:space="0" w:color="auto"/>
                                                                <w:right w:val="none" w:sz="0" w:space="0" w:color="auto"/>
                                                              </w:divBdr>
                                                              <w:divsChild>
                                                                <w:div w:id="1886674314">
                                                                  <w:marLeft w:val="0"/>
                                                                  <w:marRight w:val="0"/>
                                                                  <w:marTop w:val="0"/>
                                                                  <w:marBottom w:val="0"/>
                                                                  <w:divBdr>
                                                                    <w:top w:val="none" w:sz="0" w:space="0" w:color="auto"/>
                                                                    <w:left w:val="none" w:sz="0" w:space="0" w:color="auto"/>
                                                                    <w:bottom w:val="none" w:sz="0" w:space="0" w:color="auto"/>
                                                                    <w:right w:val="none" w:sz="0" w:space="0" w:color="auto"/>
                                                                  </w:divBdr>
                                                                </w:div>
                                                              </w:divsChild>
                                                            </w:div>
                                                            <w:div w:id="2080516006">
                                                              <w:marLeft w:val="0"/>
                                                              <w:marRight w:val="0"/>
                                                              <w:marTop w:val="0"/>
                                                              <w:marBottom w:val="0"/>
                                                              <w:divBdr>
                                                                <w:top w:val="none" w:sz="0" w:space="0" w:color="auto"/>
                                                                <w:left w:val="none" w:sz="0" w:space="0" w:color="auto"/>
                                                                <w:bottom w:val="none" w:sz="0" w:space="0" w:color="auto"/>
                                                                <w:right w:val="none" w:sz="0" w:space="0" w:color="auto"/>
                                                              </w:divBdr>
                                                              <w:divsChild>
                                                                <w:div w:id="890535494">
                                                                  <w:marLeft w:val="0"/>
                                                                  <w:marRight w:val="0"/>
                                                                  <w:marTop w:val="0"/>
                                                                  <w:marBottom w:val="0"/>
                                                                  <w:divBdr>
                                                                    <w:top w:val="none" w:sz="0" w:space="0" w:color="auto"/>
                                                                    <w:left w:val="none" w:sz="0" w:space="0" w:color="auto"/>
                                                                    <w:bottom w:val="none" w:sz="0" w:space="0" w:color="auto"/>
                                                                    <w:right w:val="none" w:sz="0" w:space="0" w:color="auto"/>
                                                                  </w:divBdr>
                                                                  <w:divsChild>
                                                                    <w:div w:id="1451245349">
                                                                      <w:marLeft w:val="0"/>
                                                                      <w:marRight w:val="0"/>
                                                                      <w:marTop w:val="99"/>
                                                                      <w:marBottom w:val="99"/>
                                                                      <w:divBdr>
                                                                        <w:top w:val="none" w:sz="0" w:space="0" w:color="auto"/>
                                                                        <w:left w:val="none" w:sz="0" w:space="0" w:color="auto"/>
                                                                        <w:bottom w:val="none" w:sz="0" w:space="0" w:color="auto"/>
                                                                        <w:right w:val="none" w:sz="0" w:space="0" w:color="auto"/>
                                                                      </w:divBdr>
                                                                    </w:div>
                                                                    <w:div w:id="29503425">
                                                                      <w:marLeft w:val="0"/>
                                                                      <w:marRight w:val="0"/>
                                                                      <w:marTop w:val="0"/>
                                                                      <w:marBottom w:val="0"/>
                                                                      <w:divBdr>
                                                                        <w:top w:val="none" w:sz="0" w:space="0" w:color="auto"/>
                                                                        <w:left w:val="none" w:sz="0" w:space="0" w:color="auto"/>
                                                                        <w:bottom w:val="none" w:sz="0" w:space="0" w:color="auto"/>
                                                                        <w:right w:val="none" w:sz="0" w:space="0" w:color="auto"/>
                                                                      </w:divBdr>
                                                                    </w:div>
                                                                    <w:div w:id="380180722">
                                                                      <w:marLeft w:val="0"/>
                                                                      <w:marRight w:val="0"/>
                                                                      <w:marTop w:val="0"/>
                                                                      <w:marBottom w:val="0"/>
                                                                      <w:divBdr>
                                                                        <w:top w:val="none" w:sz="0" w:space="0" w:color="auto"/>
                                                                        <w:left w:val="none" w:sz="0" w:space="0" w:color="auto"/>
                                                                        <w:bottom w:val="none" w:sz="0" w:space="0" w:color="auto"/>
                                                                        <w:right w:val="none" w:sz="0" w:space="0" w:color="auto"/>
                                                                      </w:divBdr>
                                                                    </w:div>
                                                                    <w:div w:id="49368384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140285">
                                          <w:marLeft w:val="0"/>
                                          <w:marRight w:val="0"/>
                                          <w:marTop w:val="0"/>
                                          <w:marBottom w:val="0"/>
                                          <w:divBdr>
                                            <w:top w:val="none" w:sz="0" w:space="0" w:color="auto"/>
                                            <w:left w:val="none" w:sz="0" w:space="0" w:color="auto"/>
                                            <w:bottom w:val="none" w:sz="0" w:space="0" w:color="auto"/>
                                            <w:right w:val="none" w:sz="0" w:space="0" w:color="auto"/>
                                          </w:divBdr>
                                          <w:divsChild>
                                            <w:div w:id="1500269521">
                                              <w:marLeft w:val="0"/>
                                              <w:marRight w:val="0"/>
                                              <w:marTop w:val="0"/>
                                              <w:marBottom w:val="148"/>
                                              <w:divBdr>
                                                <w:top w:val="none" w:sz="0" w:space="0" w:color="auto"/>
                                                <w:left w:val="none" w:sz="0" w:space="0" w:color="auto"/>
                                                <w:bottom w:val="none" w:sz="0" w:space="0" w:color="auto"/>
                                                <w:right w:val="none" w:sz="0" w:space="0" w:color="auto"/>
                                              </w:divBdr>
                                            </w:div>
                                          </w:divsChild>
                                        </w:div>
                                        <w:div w:id="134763761">
                                          <w:marLeft w:val="0"/>
                                          <w:marRight w:val="0"/>
                                          <w:marTop w:val="0"/>
                                          <w:marBottom w:val="0"/>
                                          <w:divBdr>
                                            <w:top w:val="none" w:sz="0" w:space="0" w:color="auto"/>
                                            <w:left w:val="none" w:sz="0" w:space="0" w:color="auto"/>
                                            <w:bottom w:val="none" w:sz="0" w:space="0" w:color="auto"/>
                                            <w:right w:val="none" w:sz="0" w:space="0" w:color="auto"/>
                                          </w:divBdr>
                                          <w:divsChild>
                                            <w:div w:id="1798908411">
                                              <w:marLeft w:val="0"/>
                                              <w:marRight w:val="0"/>
                                              <w:marTop w:val="0"/>
                                              <w:marBottom w:val="1973"/>
                                              <w:divBdr>
                                                <w:top w:val="none" w:sz="0" w:space="0" w:color="auto"/>
                                                <w:left w:val="none" w:sz="0" w:space="0" w:color="auto"/>
                                                <w:bottom w:val="none" w:sz="0" w:space="0" w:color="auto"/>
                                                <w:right w:val="none" w:sz="0" w:space="0" w:color="auto"/>
                                              </w:divBdr>
                                              <w:divsChild>
                                                <w:div w:id="2055696601">
                                                  <w:marLeft w:val="0"/>
                                                  <w:marRight w:val="0"/>
                                                  <w:marTop w:val="0"/>
                                                  <w:marBottom w:val="0"/>
                                                  <w:divBdr>
                                                    <w:top w:val="none" w:sz="0" w:space="0" w:color="auto"/>
                                                    <w:left w:val="none" w:sz="0" w:space="0" w:color="auto"/>
                                                    <w:bottom w:val="none" w:sz="0" w:space="0" w:color="auto"/>
                                                    <w:right w:val="none" w:sz="0" w:space="0" w:color="auto"/>
                                                  </w:divBdr>
                                                  <w:divsChild>
                                                    <w:div w:id="1588810981">
                                                      <w:marLeft w:val="0"/>
                                                      <w:marRight w:val="0"/>
                                                      <w:marTop w:val="0"/>
                                                      <w:marBottom w:val="0"/>
                                                      <w:divBdr>
                                                        <w:top w:val="none" w:sz="0" w:space="0" w:color="auto"/>
                                                        <w:left w:val="none" w:sz="0" w:space="0" w:color="auto"/>
                                                        <w:bottom w:val="none" w:sz="0" w:space="0" w:color="auto"/>
                                                        <w:right w:val="none" w:sz="0" w:space="0" w:color="auto"/>
                                                      </w:divBdr>
                                                    </w:div>
                                                    <w:div w:id="1769079958">
                                                      <w:marLeft w:val="0"/>
                                                      <w:marRight w:val="0"/>
                                                      <w:marTop w:val="0"/>
                                                      <w:marBottom w:val="0"/>
                                                      <w:divBdr>
                                                        <w:top w:val="none" w:sz="0" w:space="0" w:color="auto"/>
                                                        <w:left w:val="none" w:sz="0" w:space="0" w:color="auto"/>
                                                        <w:bottom w:val="none" w:sz="0" w:space="0" w:color="auto"/>
                                                        <w:right w:val="none" w:sz="0" w:space="0" w:color="auto"/>
                                                      </w:divBdr>
                                                    </w:div>
                                                    <w:div w:id="1491361478">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854718">
                      <w:marLeft w:val="0"/>
                      <w:marRight w:val="0"/>
                      <w:marTop w:val="0"/>
                      <w:marBottom w:val="0"/>
                      <w:divBdr>
                        <w:top w:val="none" w:sz="0" w:space="0" w:color="auto"/>
                        <w:left w:val="none" w:sz="0" w:space="0" w:color="auto"/>
                        <w:bottom w:val="none" w:sz="0" w:space="0" w:color="auto"/>
                        <w:right w:val="none" w:sz="0" w:space="0" w:color="auto"/>
                      </w:divBdr>
                      <w:divsChild>
                        <w:div w:id="669211890">
                          <w:marLeft w:val="0"/>
                          <w:marRight w:val="0"/>
                          <w:marTop w:val="0"/>
                          <w:marBottom w:val="0"/>
                          <w:divBdr>
                            <w:top w:val="none" w:sz="0" w:space="0" w:color="auto"/>
                            <w:left w:val="none" w:sz="0" w:space="0" w:color="auto"/>
                            <w:bottom w:val="none" w:sz="0" w:space="0" w:color="auto"/>
                            <w:right w:val="none" w:sz="0" w:space="0" w:color="auto"/>
                          </w:divBdr>
                          <w:divsChild>
                            <w:div w:id="1706784738">
                              <w:marLeft w:val="0"/>
                              <w:marRight w:val="0"/>
                              <w:marTop w:val="0"/>
                              <w:marBottom w:val="0"/>
                              <w:divBdr>
                                <w:top w:val="none" w:sz="0" w:space="0" w:color="auto"/>
                                <w:left w:val="none" w:sz="0" w:space="0" w:color="auto"/>
                                <w:bottom w:val="none" w:sz="0" w:space="0" w:color="auto"/>
                                <w:right w:val="none" w:sz="0" w:space="0" w:color="auto"/>
                              </w:divBdr>
                              <w:divsChild>
                                <w:div w:id="1972438516">
                                  <w:marLeft w:val="0"/>
                                  <w:marRight w:val="0"/>
                                  <w:marTop w:val="0"/>
                                  <w:marBottom w:val="0"/>
                                  <w:divBdr>
                                    <w:top w:val="none" w:sz="0" w:space="0" w:color="auto"/>
                                    <w:left w:val="none" w:sz="0" w:space="0" w:color="auto"/>
                                    <w:bottom w:val="none" w:sz="0" w:space="0" w:color="auto"/>
                                    <w:right w:val="single" w:sz="18" w:space="0" w:color="E6E6E6"/>
                                  </w:divBdr>
                                  <w:divsChild>
                                    <w:div w:id="1198547124">
                                      <w:marLeft w:val="0"/>
                                      <w:marRight w:val="0"/>
                                      <w:marTop w:val="0"/>
                                      <w:marBottom w:val="0"/>
                                      <w:divBdr>
                                        <w:top w:val="none" w:sz="0" w:space="0" w:color="auto"/>
                                        <w:left w:val="none" w:sz="0" w:space="0" w:color="auto"/>
                                        <w:bottom w:val="none" w:sz="0" w:space="0" w:color="auto"/>
                                        <w:right w:val="none" w:sz="0" w:space="0" w:color="auto"/>
                                      </w:divBdr>
                                      <w:divsChild>
                                        <w:div w:id="1319110302">
                                          <w:marLeft w:val="0"/>
                                          <w:marRight w:val="0"/>
                                          <w:marTop w:val="0"/>
                                          <w:marBottom w:val="0"/>
                                          <w:divBdr>
                                            <w:top w:val="none" w:sz="0" w:space="0" w:color="auto"/>
                                            <w:left w:val="none" w:sz="0" w:space="0" w:color="auto"/>
                                            <w:bottom w:val="single" w:sz="4" w:space="0" w:color="E6E6E6"/>
                                            <w:right w:val="none" w:sz="0" w:space="0" w:color="auto"/>
                                          </w:divBdr>
                                          <w:divsChild>
                                            <w:div w:id="495265793">
                                              <w:marLeft w:val="0"/>
                                              <w:marRight w:val="0"/>
                                              <w:marTop w:val="0"/>
                                              <w:marBottom w:val="0"/>
                                              <w:divBdr>
                                                <w:top w:val="none" w:sz="0" w:space="0" w:color="auto"/>
                                                <w:left w:val="none" w:sz="0" w:space="0" w:color="auto"/>
                                                <w:bottom w:val="none" w:sz="0" w:space="0" w:color="auto"/>
                                                <w:right w:val="none" w:sz="0" w:space="0" w:color="auto"/>
                                              </w:divBdr>
                                              <w:divsChild>
                                                <w:div w:id="686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6241">
                                          <w:marLeft w:val="0"/>
                                          <w:marRight w:val="0"/>
                                          <w:marTop w:val="0"/>
                                          <w:marBottom w:val="0"/>
                                          <w:divBdr>
                                            <w:top w:val="none" w:sz="0" w:space="0" w:color="auto"/>
                                            <w:left w:val="none" w:sz="0" w:space="0" w:color="auto"/>
                                            <w:bottom w:val="none" w:sz="0" w:space="0" w:color="auto"/>
                                            <w:right w:val="none" w:sz="0" w:space="0" w:color="auto"/>
                                          </w:divBdr>
                                          <w:divsChild>
                                            <w:div w:id="1819302840">
                                              <w:marLeft w:val="0"/>
                                              <w:marRight w:val="0"/>
                                              <w:marTop w:val="0"/>
                                              <w:marBottom w:val="0"/>
                                              <w:divBdr>
                                                <w:top w:val="none" w:sz="0" w:space="0" w:color="auto"/>
                                                <w:left w:val="none" w:sz="0" w:space="0" w:color="auto"/>
                                                <w:bottom w:val="single" w:sz="18" w:space="0" w:color="E6E6E6"/>
                                                <w:right w:val="none" w:sz="0" w:space="0" w:color="auto"/>
                                              </w:divBdr>
                                              <w:divsChild>
                                                <w:div w:id="1914201465">
                                                  <w:marLeft w:val="0"/>
                                                  <w:marRight w:val="0"/>
                                                  <w:marTop w:val="0"/>
                                                  <w:marBottom w:val="0"/>
                                                  <w:divBdr>
                                                    <w:top w:val="none" w:sz="0" w:space="0" w:color="auto"/>
                                                    <w:left w:val="none" w:sz="0" w:space="0" w:color="auto"/>
                                                    <w:bottom w:val="none" w:sz="0" w:space="0" w:color="auto"/>
                                                    <w:right w:val="none" w:sz="0" w:space="0" w:color="auto"/>
                                                  </w:divBdr>
                                                  <w:divsChild>
                                                    <w:div w:id="11335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2561">
                                              <w:marLeft w:val="0"/>
                                              <w:marRight w:val="0"/>
                                              <w:marTop w:val="0"/>
                                              <w:marBottom w:val="0"/>
                                              <w:divBdr>
                                                <w:top w:val="none" w:sz="0" w:space="0" w:color="auto"/>
                                                <w:left w:val="none" w:sz="0" w:space="0" w:color="auto"/>
                                                <w:bottom w:val="none" w:sz="0" w:space="0" w:color="auto"/>
                                                <w:right w:val="none" w:sz="0" w:space="0" w:color="auto"/>
                                              </w:divBdr>
                                              <w:divsChild>
                                                <w:div w:id="1234508106">
                                                  <w:marLeft w:val="0"/>
                                                  <w:marRight w:val="0"/>
                                                  <w:marTop w:val="0"/>
                                                  <w:marBottom w:val="0"/>
                                                  <w:divBdr>
                                                    <w:top w:val="none" w:sz="0" w:space="0" w:color="auto"/>
                                                    <w:left w:val="none" w:sz="0" w:space="0" w:color="auto"/>
                                                    <w:bottom w:val="none" w:sz="0" w:space="0" w:color="auto"/>
                                                    <w:right w:val="none" w:sz="0" w:space="0" w:color="auto"/>
                                                  </w:divBdr>
                                                  <w:divsChild>
                                                    <w:div w:id="1744641321">
                                                      <w:marLeft w:val="0"/>
                                                      <w:marRight w:val="0"/>
                                                      <w:marTop w:val="0"/>
                                                      <w:marBottom w:val="0"/>
                                                      <w:divBdr>
                                                        <w:top w:val="none" w:sz="0" w:space="0" w:color="auto"/>
                                                        <w:left w:val="none" w:sz="0" w:space="0" w:color="auto"/>
                                                        <w:bottom w:val="single" w:sz="4" w:space="0" w:color="E6E6E6"/>
                                                        <w:right w:val="none" w:sz="0" w:space="0" w:color="auto"/>
                                                      </w:divBdr>
                                                      <w:divsChild>
                                                        <w:div w:id="1589314578">
                                                          <w:marLeft w:val="0"/>
                                                          <w:marRight w:val="0"/>
                                                          <w:marTop w:val="0"/>
                                                          <w:marBottom w:val="0"/>
                                                          <w:divBdr>
                                                            <w:top w:val="none" w:sz="0" w:space="0" w:color="auto"/>
                                                            <w:left w:val="none" w:sz="0" w:space="0" w:color="auto"/>
                                                            <w:bottom w:val="none" w:sz="0" w:space="0" w:color="auto"/>
                                                            <w:right w:val="none" w:sz="0" w:space="0" w:color="auto"/>
                                                          </w:divBdr>
                                                          <w:divsChild>
                                                            <w:div w:id="1352611362">
                                                              <w:marLeft w:val="0"/>
                                                              <w:marRight w:val="0"/>
                                                              <w:marTop w:val="0"/>
                                                              <w:marBottom w:val="0"/>
                                                              <w:divBdr>
                                                                <w:top w:val="none" w:sz="0" w:space="0" w:color="auto"/>
                                                                <w:left w:val="none" w:sz="0" w:space="0" w:color="auto"/>
                                                                <w:bottom w:val="none" w:sz="0" w:space="0" w:color="auto"/>
                                                                <w:right w:val="none" w:sz="0" w:space="0" w:color="auto"/>
                                                              </w:divBdr>
                                                            </w:div>
                                                          </w:divsChild>
                                                        </w:div>
                                                        <w:div w:id="3100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079498">
                              <w:marLeft w:val="0"/>
                              <w:marRight w:val="0"/>
                              <w:marTop w:val="0"/>
                              <w:marBottom w:val="0"/>
                              <w:divBdr>
                                <w:top w:val="none" w:sz="0" w:space="0" w:color="auto"/>
                                <w:left w:val="none" w:sz="0" w:space="0" w:color="auto"/>
                                <w:bottom w:val="none" w:sz="0" w:space="0" w:color="auto"/>
                                <w:right w:val="none" w:sz="0" w:space="0" w:color="auto"/>
                              </w:divBdr>
                              <w:divsChild>
                                <w:div w:id="646592298">
                                  <w:marLeft w:val="0"/>
                                  <w:marRight w:val="0"/>
                                  <w:marTop w:val="0"/>
                                  <w:marBottom w:val="0"/>
                                  <w:divBdr>
                                    <w:top w:val="none" w:sz="0" w:space="0" w:color="auto"/>
                                    <w:left w:val="none" w:sz="0" w:space="0" w:color="auto"/>
                                    <w:bottom w:val="none" w:sz="0" w:space="0" w:color="auto"/>
                                    <w:right w:val="none" w:sz="0" w:space="0" w:color="auto"/>
                                  </w:divBdr>
                                  <w:divsChild>
                                    <w:div w:id="678696620">
                                      <w:marLeft w:val="0"/>
                                      <w:marRight w:val="0"/>
                                      <w:marTop w:val="0"/>
                                      <w:marBottom w:val="0"/>
                                      <w:divBdr>
                                        <w:top w:val="none" w:sz="0" w:space="0" w:color="auto"/>
                                        <w:left w:val="none" w:sz="0" w:space="0" w:color="auto"/>
                                        <w:bottom w:val="none" w:sz="0" w:space="0" w:color="auto"/>
                                        <w:right w:val="none" w:sz="0" w:space="0" w:color="auto"/>
                                      </w:divBdr>
                                      <w:divsChild>
                                        <w:div w:id="1721787273">
                                          <w:marLeft w:val="0"/>
                                          <w:marRight w:val="0"/>
                                          <w:marTop w:val="0"/>
                                          <w:marBottom w:val="0"/>
                                          <w:divBdr>
                                            <w:top w:val="none" w:sz="0" w:space="0" w:color="auto"/>
                                            <w:left w:val="none" w:sz="0" w:space="0" w:color="auto"/>
                                            <w:bottom w:val="none" w:sz="0" w:space="0" w:color="auto"/>
                                            <w:right w:val="none" w:sz="0" w:space="0" w:color="auto"/>
                                          </w:divBdr>
                                          <w:divsChild>
                                            <w:div w:id="1395078777">
                                              <w:marLeft w:val="0"/>
                                              <w:marRight w:val="0"/>
                                              <w:marTop w:val="0"/>
                                              <w:marBottom w:val="0"/>
                                              <w:divBdr>
                                                <w:top w:val="none" w:sz="0" w:space="0" w:color="auto"/>
                                                <w:left w:val="none" w:sz="0" w:space="0" w:color="auto"/>
                                                <w:bottom w:val="none" w:sz="0" w:space="0" w:color="auto"/>
                                                <w:right w:val="none" w:sz="0" w:space="0" w:color="auto"/>
                                              </w:divBdr>
                                            </w:div>
                                            <w:div w:id="1586763820">
                                              <w:marLeft w:val="0"/>
                                              <w:marRight w:val="0"/>
                                              <w:marTop w:val="148"/>
                                              <w:marBottom w:val="197"/>
                                              <w:divBdr>
                                                <w:top w:val="none" w:sz="0" w:space="0" w:color="auto"/>
                                                <w:left w:val="none" w:sz="0" w:space="0" w:color="auto"/>
                                                <w:bottom w:val="none" w:sz="0" w:space="0" w:color="auto"/>
                                                <w:right w:val="none" w:sz="0" w:space="0" w:color="auto"/>
                                              </w:divBdr>
                                            </w:div>
                                            <w:div w:id="179513775">
                                              <w:marLeft w:val="0"/>
                                              <w:marRight w:val="0"/>
                                              <w:marTop w:val="148"/>
                                              <w:marBottom w:val="148"/>
                                              <w:divBdr>
                                                <w:top w:val="single" w:sz="4" w:space="5" w:color="E6E6E6"/>
                                                <w:left w:val="single" w:sz="2" w:space="0" w:color="E6E6E6"/>
                                                <w:bottom w:val="single" w:sz="4" w:space="5" w:color="E6E6E6"/>
                                                <w:right w:val="single" w:sz="2" w:space="0" w:color="E6E6E6"/>
                                              </w:divBdr>
                                              <w:divsChild>
                                                <w:div w:id="1517453084">
                                                  <w:marLeft w:val="0"/>
                                                  <w:marRight w:val="0"/>
                                                  <w:marTop w:val="0"/>
                                                  <w:marBottom w:val="49"/>
                                                  <w:divBdr>
                                                    <w:top w:val="none" w:sz="0" w:space="0" w:color="auto"/>
                                                    <w:left w:val="none" w:sz="0" w:space="0" w:color="auto"/>
                                                    <w:bottom w:val="none" w:sz="0" w:space="0" w:color="auto"/>
                                                    <w:right w:val="none" w:sz="0" w:space="0" w:color="auto"/>
                                                  </w:divBdr>
                                                </w:div>
                                                <w:div w:id="507327545">
                                                  <w:marLeft w:val="0"/>
                                                  <w:marRight w:val="0"/>
                                                  <w:marTop w:val="0"/>
                                                  <w:marBottom w:val="0"/>
                                                  <w:divBdr>
                                                    <w:top w:val="none" w:sz="0" w:space="0" w:color="auto"/>
                                                    <w:left w:val="none" w:sz="0" w:space="0" w:color="auto"/>
                                                    <w:bottom w:val="none" w:sz="0" w:space="0" w:color="auto"/>
                                                    <w:right w:val="none" w:sz="0" w:space="0" w:color="auto"/>
                                                  </w:divBdr>
                                                  <w:divsChild>
                                                    <w:div w:id="218713511">
                                                      <w:marLeft w:val="0"/>
                                                      <w:marRight w:val="0"/>
                                                      <w:marTop w:val="0"/>
                                                      <w:marBottom w:val="0"/>
                                                      <w:divBdr>
                                                        <w:top w:val="none" w:sz="0" w:space="0" w:color="auto"/>
                                                        <w:left w:val="none" w:sz="0" w:space="0" w:color="auto"/>
                                                        <w:bottom w:val="none" w:sz="0" w:space="0" w:color="auto"/>
                                                        <w:right w:val="none" w:sz="0" w:space="0" w:color="auto"/>
                                                      </w:divBdr>
                                                    </w:div>
                                                  </w:divsChild>
                                                </w:div>
                                                <w:div w:id="1951235064">
                                                  <w:marLeft w:val="0"/>
                                                  <w:marRight w:val="0"/>
                                                  <w:marTop w:val="49"/>
                                                  <w:marBottom w:val="0"/>
                                                  <w:divBdr>
                                                    <w:top w:val="none" w:sz="0" w:space="0" w:color="auto"/>
                                                    <w:left w:val="none" w:sz="0" w:space="0" w:color="auto"/>
                                                    <w:bottom w:val="none" w:sz="0" w:space="0" w:color="auto"/>
                                                    <w:right w:val="none" w:sz="0" w:space="0" w:color="auto"/>
                                                  </w:divBdr>
                                                </w:div>
                                              </w:divsChild>
                                            </w:div>
                                            <w:div w:id="686296161">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2077123272">
                                      <w:marLeft w:val="0"/>
                                      <w:marRight w:val="0"/>
                                      <w:marTop w:val="0"/>
                                      <w:marBottom w:val="0"/>
                                      <w:divBdr>
                                        <w:top w:val="none" w:sz="0" w:space="0" w:color="auto"/>
                                        <w:left w:val="none" w:sz="0" w:space="0" w:color="auto"/>
                                        <w:bottom w:val="none" w:sz="0" w:space="0" w:color="auto"/>
                                        <w:right w:val="none" w:sz="0" w:space="0" w:color="auto"/>
                                      </w:divBdr>
                                      <w:divsChild>
                                        <w:div w:id="1092051954">
                                          <w:marLeft w:val="0"/>
                                          <w:marRight w:val="0"/>
                                          <w:marTop w:val="0"/>
                                          <w:marBottom w:val="0"/>
                                          <w:divBdr>
                                            <w:top w:val="none" w:sz="0" w:space="0" w:color="auto"/>
                                            <w:left w:val="none" w:sz="0" w:space="0" w:color="auto"/>
                                            <w:bottom w:val="none" w:sz="0" w:space="0" w:color="auto"/>
                                            <w:right w:val="none" w:sz="0" w:space="0" w:color="auto"/>
                                          </w:divBdr>
                                          <w:divsChild>
                                            <w:div w:id="1867284228">
                                              <w:marLeft w:val="0"/>
                                              <w:marRight w:val="0"/>
                                              <w:marTop w:val="0"/>
                                              <w:marBottom w:val="0"/>
                                              <w:divBdr>
                                                <w:top w:val="none" w:sz="0" w:space="0" w:color="auto"/>
                                                <w:left w:val="none" w:sz="0" w:space="0" w:color="auto"/>
                                                <w:bottom w:val="none" w:sz="0" w:space="0" w:color="auto"/>
                                                <w:right w:val="none" w:sz="0" w:space="0" w:color="auto"/>
                                              </w:divBdr>
                                              <w:divsChild>
                                                <w:div w:id="183636937">
                                                  <w:marLeft w:val="0"/>
                                                  <w:marRight w:val="148"/>
                                                  <w:marTop w:val="0"/>
                                                  <w:marBottom w:val="0"/>
                                                  <w:divBdr>
                                                    <w:top w:val="none" w:sz="0" w:space="0" w:color="auto"/>
                                                    <w:left w:val="none" w:sz="0" w:space="0" w:color="auto"/>
                                                    <w:bottom w:val="none" w:sz="0" w:space="0" w:color="auto"/>
                                                    <w:right w:val="none" w:sz="0" w:space="0" w:color="auto"/>
                                                  </w:divBdr>
                                                </w:div>
                                                <w:div w:id="103817206">
                                                  <w:marLeft w:val="0"/>
                                                  <w:marRight w:val="0"/>
                                                  <w:marTop w:val="0"/>
                                                  <w:marBottom w:val="0"/>
                                                  <w:divBdr>
                                                    <w:top w:val="none" w:sz="0" w:space="0" w:color="auto"/>
                                                    <w:left w:val="none" w:sz="0" w:space="0" w:color="auto"/>
                                                    <w:bottom w:val="none" w:sz="0" w:space="0" w:color="auto"/>
                                                    <w:right w:val="none" w:sz="0" w:space="0" w:color="auto"/>
                                                  </w:divBdr>
                                                </w:div>
                                                <w:div w:id="901408658">
                                                  <w:marLeft w:val="0"/>
                                                  <w:marRight w:val="0"/>
                                                  <w:marTop w:val="99"/>
                                                  <w:marBottom w:val="0"/>
                                                  <w:divBdr>
                                                    <w:top w:val="none" w:sz="0" w:space="0" w:color="auto"/>
                                                    <w:left w:val="none" w:sz="0" w:space="0" w:color="auto"/>
                                                    <w:bottom w:val="none" w:sz="0" w:space="0" w:color="auto"/>
                                                    <w:right w:val="none" w:sz="0" w:space="0" w:color="auto"/>
                                                  </w:divBdr>
                                                </w:div>
                                                <w:div w:id="87700355">
                                                  <w:marLeft w:val="0"/>
                                                  <w:marRight w:val="148"/>
                                                  <w:marTop w:val="0"/>
                                                  <w:marBottom w:val="0"/>
                                                  <w:divBdr>
                                                    <w:top w:val="none" w:sz="0" w:space="0" w:color="auto"/>
                                                    <w:left w:val="none" w:sz="0" w:space="0" w:color="auto"/>
                                                    <w:bottom w:val="none" w:sz="0" w:space="0" w:color="auto"/>
                                                    <w:right w:val="none" w:sz="0" w:space="0" w:color="auto"/>
                                                  </w:divBdr>
                                                </w:div>
                                                <w:div w:id="926694097">
                                                  <w:marLeft w:val="0"/>
                                                  <w:marRight w:val="0"/>
                                                  <w:marTop w:val="0"/>
                                                  <w:marBottom w:val="0"/>
                                                  <w:divBdr>
                                                    <w:top w:val="none" w:sz="0" w:space="0" w:color="auto"/>
                                                    <w:left w:val="none" w:sz="0" w:space="0" w:color="auto"/>
                                                    <w:bottom w:val="none" w:sz="0" w:space="0" w:color="auto"/>
                                                    <w:right w:val="none" w:sz="0" w:space="0" w:color="auto"/>
                                                  </w:divBdr>
                                                </w:div>
                                                <w:div w:id="1805804925">
                                                  <w:marLeft w:val="0"/>
                                                  <w:marRight w:val="0"/>
                                                  <w:marTop w:val="99"/>
                                                  <w:marBottom w:val="0"/>
                                                  <w:divBdr>
                                                    <w:top w:val="none" w:sz="0" w:space="0" w:color="auto"/>
                                                    <w:left w:val="none" w:sz="0" w:space="0" w:color="auto"/>
                                                    <w:bottom w:val="none" w:sz="0" w:space="0" w:color="auto"/>
                                                    <w:right w:val="none" w:sz="0" w:space="0" w:color="auto"/>
                                                  </w:divBdr>
                                                </w:div>
                                                <w:div w:id="588925097">
                                                  <w:marLeft w:val="0"/>
                                                  <w:marRight w:val="148"/>
                                                  <w:marTop w:val="0"/>
                                                  <w:marBottom w:val="0"/>
                                                  <w:divBdr>
                                                    <w:top w:val="none" w:sz="0" w:space="0" w:color="auto"/>
                                                    <w:left w:val="none" w:sz="0" w:space="0" w:color="auto"/>
                                                    <w:bottom w:val="none" w:sz="0" w:space="0" w:color="auto"/>
                                                    <w:right w:val="none" w:sz="0" w:space="0" w:color="auto"/>
                                                  </w:divBdr>
                                                </w:div>
                                                <w:div w:id="342975328">
                                                  <w:marLeft w:val="0"/>
                                                  <w:marRight w:val="0"/>
                                                  <w:marTop w:val="0"/>
                                                  <w:marBottom w:val="0"/>
                                                  <w:divBdr>
                                                    <w:top w:val="none" w:sz="0" w:space="0" w:color="auto"/>
                                                    <w:left w:val="none" w:sz="0" w:space="0" w:color="auto"/>
                                                    <w:bottom w:val="none" w:sz="0" w:space="0" w:color="auto"/>
                                                    <w:right w:val="none" w:sz="0" w:space="0" w:color="auto"/>
                                                  </w:divBdr>
                                                </w:div>
                                                <w:div w:id="2020424421">
                                                  <w:marLeft w:val="0"/>
                                                  <w:marRight w:val="0"/>
                                                  <w:marTop w:val="99"/>
                                                  <w:marBottom w:val="0"/>
                                                  <w:divBdr>
                                                    <w:top w:val="none" w:sz="0" w:space="0" w:color="auto"/>
                                                    <w:left w:val="none" w:sz="0" w:space="0" w:color="auto"/>
                                                    <w:bottom w:val="none" w:sz="0" w:space="0" w:color="auto"/>
                                                    <w:right w:val="none" w:sz="0" w:space="0" w:color="auto"/>
                                                  </w:divBdr>
                                                </w:div>
                                              </w:divsChild>
                                            </w:div>
                                            <w:div w:id="1464890157">
                                              <w:marLeft w:val="0"/>
                                              <w:marRight w:val="0"/>
                                              <w:marTop w:val="0"/>
                                              <w:marBottom w:val="0"/>
                                              <w:divBdr>
                                                <w:top w:val="none" w:sz="0" w:space="0" w:color="auto"/>
                                                <w:left w:val="none" w:sz="0" w:space="0" w:color="auto"/>
                                                <w:bottom w:val="none" w:sz="0" w:space="0" w:color="auto"/>
                                                <w:right w:val="none" w:sz="0" w:space="0" w:color="auto"/>
                                              </w:divBdr>
                                              <w:divsChild>
                                                <w:div w:id="1859125330">
                                                  <w:marLeft w:val="0"/>
                                                  <w:marRight w:val="0"/>
                                                  <w:marTop w:val="0"/>
                                                  <w:marBottom w:val="0"/>
                                                  <w:divBdr>
                                                    <w:top w:val="none" w:sz="0" w:space="0" w:color="auto"/>
                                                    <w:left w:val="none" w:sz="0" w:space="0" w:color="auto"/>
                                                    <w:bottom w:val="none" w:sz="0" w:space="0" w:color="auto"/>
                                                    <w:right w:val="none" w:sz="0" w:space="0" w:color="auto"/>
                                                  </w:divBdr>
                                                  <w:divsChild>
                                                    <w:div w:id="1831362229">
                                                      <w:marLeft w:val="0"/>
                                                      <w:marRight w:val="0"/>
                                                      <w:marTop w:val="0"/>
                                                      <w:marBottom w:val="197"/>
                                                      <w:divBdr>
                                                        <w:top w:val="none" w:sz="0" w:space="0" w:color="auto"/>
                                                        <w:left w:val="none" w:sz="0" w:space="0" w:color="auto"/>
                                                        <w:bottom w:val="none" w:sz="0" w:space="0" w:color="auto"/>
                                                        <w:right w:val="none" w:sz="0" w:space="0" w:color="auto"/>
                                                      </w:divBdr>
                                                      <w:divsChild>
                                                        <w:div w:id="1938050640">
                                                          <w:marLeft w:val="0"/>
                                                          <w:marRight w:val="197"/>
                                                          <w:marTop w:val="0"/>
                                                          <w:marBottom w:val="0"/>
                                                          <w:divBdr>
                                                            <w:top w:val="none" w:sz="0" w:space="0" w:color="auto"/>
                                                            <w:left w:val="none" w:sz="0" w:space="0" w:color="auto"/>
                                                            <w:bottom w:val="none" w:sz="0" w:space="0" w:color="auto"/>
                                                            <w:right w:val="none" w:sz="0" w:space="0" w:color="auto"/>
                                                          </w:divBdr>
                                                        </w:div>
                                                        <w:div w:id="662200510">
                                                          <w:marLeft w:val="0"/>
                                                          <w:marRight w:val="0"/>
                                                          <w:marTop w:val="0"/>
                                                          <w:marBottom w:val="0"/>
                                                          <w:divBdr>
                                                            <w:top w:val="none" w:sz="0" w:space="0" w:color="auto"/>
                                                            <w:left w:val="none" w:sz="0" w:space="0" w:color="auto"/>
                                                            <w:bottom w:val="none" w:sz="0" w:space="0" w:color="auto"/>
                                                            <w:right w:val="none" w:sz="0" w:space="0" w:color="auto"/>
                                                          </w:divBdr>
                                                          <w:divsChild>
                                                            <w:div w:id="846947095">
                                                              <w:marLeft w:val="1036"/>
                                                              <w:marRight w:val="0"/>
                                                              <w:marTop w:val="0"/>
                                                              <w:marBottom w:val="0"/>
                                                              <w:divBdr>
                                                                <w:top w:val="none" w:sz="0" w:space="0" w:color="auto"/>
                                                                <w:left w:val="none" w:sz="0" w:space="0" w:color="auto"/>
                                                                <w:bottom w:val="none" w:sz="0" w:space="0" w:color="auto"/>
                                                                <w:right w:val="none" w:sz="0" w:space="0" w:color="auto"/>
                                                              </w:divBdr>
                                                              <w:divsChild>
                                                                <w:div w:id="1761871910">
                                                                  <w:marLeft w:val="0"/>
                                                                  <w:marRight w:val="0"/>
                                                                  <w:marTop w:val="0"/>
                                                                  <w:marBottom w:val="0"/>
                                                                  <w:divBdr>
                                                                    <w:top w:val="none" w:sz="0" w:space="0" w:color="auto"/>
                                                                    <w:left w:val="none" w:sz="0" w:space="0" w:color="auto"/>
                                                                    <w:bottom w:val="none" w:sz="0" w:space="0" w:color="auto"/>
                                                                    <w:right w:val="none" w:sz="0" w:space="0" w:color="auto"/>
                                                                  </w:divBdr>
                                                                </w:div>
                                                              </w:divsChild>
                                                            </w:div>
                                                            <w:div w:id="1372993517">
                                                              <w:marLeft w:val="0"/>
                                                              <w:marRight w:val="0"/>
                                                              <w:marTop w:val="0"/>
                                                              <w:marBottom w:val="0"/>
                                                              <w:divBdr>
                                                                <w:top w:val="none" w:sz="0" w:space="0" w:color="auto"/>
                                                                <w:left w:val="none" w:sz="0" w:space="0" w:color="auto"/>
                                                                <w:bottom w:val="none" w:sz="0" w:space="0" w:color="auto"/>
                                                                <w:right w:val="none" w:sz="0" w:space="0" w:color="auto"/>
                                                              </w:divBdr>
                                                              <w:divsChild>
                                                                <w:div w:id="2085644487">
                                                                  <w:marLeft w:val="0"/>
                                                                  <w:marRight w:val="0"/>
                                                                  <w:marTop w:val="0"/>
                                                                  <w:marBottom w:val="0"/>
                                                                  <w:divBdr>
                                                                    <w:top w:val="none" w:sz="0" w:space="0" w:color="auto"/>
                                                                    <w:left w:val="none" w:sz="0" w:space="0" w:color="auto"/>
                                                                    <w:bottom w:val="none" w:sz="0" w:space="0" w:color="auto"/>
                                                                    <w:right w:val="none" w:sz="0" w:space="0" w:color="auto"/>
                                                                  </w:divBdr>
                                                                  <w:divsChild>
                                                                    <w:div w:id="484127082">
                                                                      <w:marLeft w:val="0"/>
                                                                      <w:marRight w:val="0"/>
                                                                      <w:marTop w:val="99"/>
                                                                      <w:marBottom w:val="99"/>
                                                                      <w:divBdr>
                                                                        <w:top w:val="none" w:sz="0" w:space="0" w:color="auto"/>
                                                                        <w:left w:val="none" w:sz="0" w:space="0" w:color="auto"/>
                                                                        <w:bottom w:val="none" w:sz="0" w:space="0" w:color="auto"/>
                                                                        <w:right w:val="none" w:sz="0" w:space="0" w:color="auto"/>
                                                                      </w:divBdr>
                                                                    </w:div>
                                                                    <w:div w:id="1245870887">
                                                                      <w:marLeft w:val="0"/>
                                                                      <w:marRight w:val="0"/>
                                                                      <w:marTop w:val="0"/>
                                                                      <w:marBottom w:val="0"/>
                                                                      <w:divBdr>
                                                                        <w:top w:val="none" w:sz="0" w:space="0" w:color="auto"/>
                                                                        <w:left w:val="none" w:sz="0" w:space="0" w:color="auto"/>
                                                                        <w:bottom w:val="none" w:sz="0" w:space="0" w:color="auto"/>
                                                                        <w:right w:val="none" w:sz="0" w:space="0" w:color="auto"/>
                                                                      </w:divBdr>
                                                                    </w:div>
                                                                    <w:div w:id="953173385">
                                                                      <w:marLeft w:val="0"/>
                                                                      <w:marRight w:val="0"/>
                                                                      <w:marTop w:val="0"/>
                                                                      <w:marBottom w:val="0"/>
                                                                      <w:divBdr>
                                                                        <w:top w:val="none" w:sz="0" w:space="0" w:color="auto"/>
                                                                        <w:left w:val="none" w:sz="0" w:space="0" w:color="auto"/>
                                                                        <w:bottom w:val="none" w:sz="0" w:space="0" w:color="auto"/>
                                                                        <w:right w:val="none" w:sz="0" w:space="0" w:color="auto"/>
                                                                      </w:divBdr>
                                                                    </w:div>
                                                                    <w:div w:id="679623971">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94228">
                                          <w:marLeft w:val="0"/>
                                          <w:marRight w:val="0"/>
                                          <w:marTop w:val="0"/>
                                          <w:marBottom w:val="0"/>
                                          <w:divBdr>
                                            <w:top w:val="none" w:sz="0" w:space="0" w:color="auto"/>
                                            <w:left w:val="none" w:sz="0" w:space="0" w:color="auto"/>
                                            <w:bottom w:val="none" w:sz="0" w:space="0" w:color="auto"/>
                                            <w:right w:val="none" w:sz="0" w:space="0" w:color="auto"/>
                                          </w:divBdr>
                                          <w:divsChild>
                                            <w:div w:id="1390495392">
                                              <w:marLeft w:val="0"/>
                                              <w:marRight w:val="0"/>
                                              <w:marTop w:val="0"/>
                                              <w:marBottom w:val="148"/>
                                              <w:divBdr>
                                                <w:top w:val="none" w:sz="0" w:space="0" w:color="auto"/>
                                                <w:left w:val="none" w:sz="0" w:space="0" w:color="auto"/>
                                                <w:bottom w:val="none" w:sz="0" w:space="0" w:color="auto"/>
                                                <w:right w:val="none" w:sz="0" w:space="0" w:color="auto"/>
                                              </w:divBdr>
                                            </w:div>
                                          </w:divsChild>
                                        </w:div>
                                        <w:div w:id="1145313588">
                                          <w:marLeft w:val="0"/>
                                          <w:marRight w:val="0"/>
                                          <w:marTop w:val="0"/>
                                          <w:marBottom w:val="0"/>
                                          <w:divBdr>
                                            <w:top w:val="none" w:sz="0" w:space="0" w:color="auto"/>
                                            <w:left w:val="none" w:sz="0" w:space="0" w:color="auto"/>
                                            <w:bottom w:val="none" w:sz="0" w:space="0" w:color="auto"/>
                                            <w:right w:val="none" w:sz="0" w:space="0" w:color="auto"/>
                                          </w:divBdr>
                                          <w:divsChild>
                                            <w:div w:id="1758986355">
                                              <w:marLeft w:val="0"/>
                                              <w:marRight w:val="0"/>
                                              <w:marTop w:val="0"/>
                                              <w:marBottom w:val="1973"/>
                                              <w:divBdr>
                                                <w:top w:val="none" w:sz="0" w:space="0" w:color="auto"/>
                                                <w:left w:val="none" w:sz="0" w:space="0" w:color="auto"/>
                                                <w:bottom w:val="none" w:sz="0" w:space="0" w:color="auto"/>
                                                <w:right w:val="none" w:sz="0" w:space="0" w:color="auto"/>
                                              </w:divBdr>
                                              <w:divsChild>
                                                <w:div w:id="237253361">
                                                  <w:marLeft w:val="0"/>
                                                  <w:marRight w:val="0"/>
                                                  <w:marTop w:val="0"/>
                                                  <w:marBottom w:val="0"/>
                                                  <w:divBdr>
                                                    <w:top w:val="none" w:sz="0" w:space="0" w:color="auto"/>
                                                    <w:left w:val="none" w:sz="0" w:space="0" w:color="auto"/>
                                                    <w:bottom w:val="none" w:sz="0" w:space="0" w:color="auto"/>
                                                    <w:right w:val="none" w:sz="0" w:space="0" w:color="auto"/>
                                                  </w:divBdr>
                                                  <w:divsChild>
                                                    <w:div w:id="1365712362">
                                                      <w:marLeft w:val="0"/>
                                                      <w:marRight w:val="0"/>
                                                      <w:marTop w:val="0"/>
                                                      <w:marBottom w:val="0"/>
                                                      <w:divBdr>
                                                        <w:top w:val="none" w:sz="0" w:space="0" w:color="auto"/>
                                                        <w:left w:val="none" w:sz="0" w:space="0" w:color="auto"/>
                                                        <w:bottom w:val="none" w:sz="0" w:space="0" w:color="auto"/>
                                                        <w:right w:val="none" w:sz="0" w:space="0" w:color="auto"/>
                                                      </w:divBdr>
                                                    </w:div>
                                                    <w:div w:id="917636134">
                                                      <w:marLeft w:val="0"/>
                                                      <w:marRight w:val="0"/>
                                                      <w:marTop w:val="0"/>
                                                      <w:marBottom w:val="0"/>
                                                      <w:divBdr>
                                                        <w:top w:val="none" w:sz="0" w:space="0" w:color="auto"/>
                                                        <w:left w:val="none" w:sz="0" w:space="0" w:color="auto"/>
                                                        <w:bottom w:val="none" w:sz="0" w:space="0" w:color="auto"/>
                                                        <w:right w:val="none" w:sz="0" w:space="0" w:color="auto"/>
                                                      </w:divBdr>
                                                    </w:div>
                                                    <w:div w:id="113390784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428284">
                      <w:marLeft w:val="0"/>
                      <w:marRight w:val="0"/>
                      <w:marTop w:val="0"/>
                      <w:marBottom w:val="0"/>
                      <w:divBdr>
                        <w:top w:val="none" w:sz="0" w:space="0" w:color="auto"/>
                        <w:left w:val="none" w:sz="0" w:space="0" w:color="auto"/>
                        <w:bottom w:val="none" w:sz="0" w:space="0" w:color="auto"/>
                        <w:right w:val="none" w:sz="0" w:space="0" w:color="auto"/>
                      </w:divBdr>
                      <w:divsChild>
                        <w:div w:id="710962311">
                          <w:marLeft w:val="0"/>
                          <w:marRight w:val="0"/>
                          <w:marTop w:val="0"/>
                          <w:marBottom w:val="0"/>
                          <w:divBdr>
                            <w:top w:val="none" w:sz="0" w:space="0" w:color="auto"/>
                            <w:left w:val="none" w:sz="0" w:space="0" w:color="auto"/>
                            <w:bottom w:val="none" w:sz="0" w:space="0" w:color="auto"/>
                            <w:right w:val="none" w:sz="0" w:space="0" w:color="auto"/>
                          </w:divBdr>
                          <w:divsChild>
                            <w:div w:id="669217433">
                              <w:marLeft w:val="0"/>
                              <w:marRight w:val="0"/>
                              <w:marTop w:val="0"/>
                              <w:marBottom w:val="0"/>
                              <w:divBdr>
                                <w:top w:val="none" w:sz="0" w:space="0" w:color="auto"/>
                                <w:left w:val="none" w:sz="0" w:space="0" w:color="auto"/>
                                <w:bottom w:val="none" w:sz="0" w:space="0" w:color="auto"/>
                                <w:right w:val="none" w:sz="0" w:space="0" w:color="auto"/>
                              </w:divBdr>
                              <w:divsChild>
                                <w:div w:id="642082367">
                                  <w:marLeft w:val="0"/>
                                  <w:marRight w:val="0"/>
                                  <w:marTop w:val="0"/>
                                  <w:marBottom w:val="0"/>
                                  <w:divBdr>
                                    <w:top w:val="none" w:sz="0" w:space="0" w:color="auto"/>
                                    <w:left w:val="none" w:sz="0" w:space="0" w:color="auto"/>
                                    <w:bottom w:val="none" w:sz="0" w:space="0" w:color="auto"/>
                                    <w:right w:val="single" w:sz="18" w:space="0" w:color="E6E6E6"/>
                                  </w:divBdr>
                                  <w:divsChild>
                                    <w:div w:id="846559732">
                                      <w:marLeft w:val="0"/>
                                      <w:marRight w:val="0"/>
                                      <w:marTop w:val="0"/>
                                      <w:marBottom w:val="0"/>
                                      <w:divBdr>
                                        <w:top w:val="none" w:sz="0" w:space="0" w:color="auto"/>
                                        <w:left w:val="none" w:sz="0" w:space="0" w:color="auto"/>
                                        <w:bottom w:val="none" w:sz="0" w:space="0" w:color="auto"/>
                                        <w:right w:val="none" w:sz="0" w:space="0" w:color="auto"/>
                                      </w:divBdr>
                                      <w:divsChild>
                                        <w:div w:id="200676469">
                                          <w:marLeft w:val="0"/>
                                          <w:marRight w:val="0"/>
                                          <w:marTop w:val="0"/>
                                          <w:marBottom w:val="0"/>
                                          <w:divBdr>
                                            <w:top w:val="none" w:sz="0" w:space="0" w:color="auto"/>
                                            <w:left w:val="none" w:sz="0" w:space="0" w:color="auto"/>
                                            <w:bottom w:val="single" w:sz="4" w:space="0" w:color="E6E6E6"/>
                                            <w:right w:val="none" w:sz="0" w:space="0" w:color="auto"/>
                                          </w:divBdr>
                                          <w:divsChild>
                                            <w:div w:id="61829715">
                                              <w:marLeft w:val="0"/>
                                              <w:marRight w:val="0"/>
                                              <w:marTop w:val="0"/>
                                              <w:marBottom w:val="0"/>
                                              <w:divBdr>
                                                <w:top w:val="none" w:sz="0" w:space="0" w:color="auto"/>
                                                <w:left w:val="none" w:sz="0" w:space="0" w:color="auto"/>
                                                <w:bottom w:val="none" w:sz="0" w:space="0" w:color="auto"/>
                                                <w:right w:val="none" w:sz="0" w:space="0" w:color="auto"/>
                                              </w:divBdr>
                                              <w:divsChild>
                                                <w:div w:id="2098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13774">
                                          <w:marLeft w:val="0"/>
                                          <w:marRight w:val="0"/>
                                          <w:marTop w:val="0"/>
                                          <w:marBottom w:val="0"/>
                                          <w:divBdr>
                                            <w:top w:val="none" w:sz="0" w:space="0" w:color="auto"/>
                                            <w:left w:val="none" w:sz="0" w:space="0" w:color="auto"/>
                                            <w:bottom w:val="none" w:sz="0" w:space="0" w:color="auto"/>
                                            <w:right w:val="none" w:sz="0" w:space="0" w:color="auto"/>
                                          </w:divBdr>
                                          <w:divsChild>
                                            <w:div w:id="213125209">
                                              <w:marLeft w:val="0"/>
                                              <w:marRight w:val="0"/>
                                              <w:marTop w:val="0"/>
                                              <w:marBottom w:val="0"/>
                                              <w:divBdr>
                                                <w:top w:val="none" w:sz="0" w:space="0" w:color="auto"/>
                                                <w:left w:val="none" w:sz="0" w:space="0" w:color="auto"/>
                                                <w:bottom w:val="single" w:sz="18" w:space="0" w:color="E6E6E6"/>
                                                <w:right w:val="none" w:sz="0" w:space="0" w:color="auto"/>
                                              </w:divBdr>
                                              <w:divsChild>
                                                <w:div w:id="1068377725">
                                                  <w:marLeft w:val="0"/>
                                                  <w:marRight w:val="0"/>
                                                  <w:marTop w:val="0"/>
                                                  <w:marBottom w:val="0"/>
                                                  <w:divBdr>
                                                    <w:top w:val="none" w:sz="0" w:space="0" w:color="auto"/>
                                                    <w:left w:val="none" w:sz="0" w:space="0" w:color="auto"/>
                                                    <w:bottom w:val="none" w:sz="0" w:space="0" w:color="auto"/>
                                                    <w:right w:val="none" w:sz="0" w:space="0" w:color="auto"/>
                                                  </w:divBdr>
                                                  <w:divsChild>
                                                    <w:div w:id="2543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9890">
                                              <w:marLeft w:val="0"/>
                                              <w:marRight w:val="0"/>
                                              <w:marTop w:val="0"/>
                                              <w:marBottom w:val="0"/>
                                              <w:divBdr>
                                                <w:top w:val="none" w:sz="0" w:space="0" w:color="auto"/>
                                                <w:left w:val="none" w:sz="0" w:space="0" w:color="auto"/>
                                                <w:bottom w:val="none" w:sz="0" w:space="0" w:color="auto"/>
                                                <w:right w:val="none" w:sz="0" w:space="0" w:color="auto"/>
                                              </w:divBdr>
                                              <w:divsChild>
                                                <w:div w:id="1264455605">
                                                  <w:marLeft w:val="0"/>
                                                  <w:marRight w:val="0"/>
                                                  <w:marTop w:val="0"/>
                                                  <w:marBottom w:val="0"/>
                                                  <w:divBdr>
                                                    <w:top w:val="none" w:sz="0" w:space="0" w:color="auto"/>
                                                    <w:left w:val="none" w:sz="0" w:space="0" w:color="auto"/>
                                                    <w:bottom w:val="none" w:sz="0" w:space="0" w:color="auto"/>
                                                    <w:right w:val="none" w:sz="0" w:space="0" w:color="auto"/>
                                                  </w:divBdr>
                                                  <w:divsChild>
                                                    <w:div w:id="367529133">
                                                      <w:marLeft w:val="0"/>
                                                      <w:marRight w:val="0"/>
                                                      <w:marTop w:val="0"/>
                                                      <w:marBottom w:val="0"/>
                                                      <w:divBdr>
                                                        <w:top w:val="none" w:sz="0" w:space="0" w:color="auto"/>
                                                        <w:left w:val="none" w:sz="0" w:space="0" w:color="auto"/>
                                                        <w:bottom w:val="single" w:sz="4" w:space="0" w:color="E6E6E6"/>
                                                        <w:right w:val="none" w:sz="0" w:space="0" w:color="auto"/>
                                                      </w:divBdr>
                                                      <w:divsChild>
                                                        <w:div w:id="556866619">
                                                          <w:marLeft w:val="0"/>
                                                          <w:marRight w:val="0"/>
                                                          <w:marTop w:val="0"/>
                                                          <w:marBottom w:val="0"/>
                                                          <w:divBdr>
                                                            <w:top w:val="none" w:sz="0" w:space="0" w:color="auto"/>
                                                            <w:left w:val="none" w:sz="0" w:space="0" w:color="auto"/>
                                                            <w:bottom w:val="none" w:sz="0" w:space="0" w:color="auto"/>
                                                            <w:right w:val="none" w:sz="0" w:space="0" w:color="auto"/>
                                                          </w:divBdr>
                                                          <w:divsChild>
                                                            <w:div w:id="1284533223">
                                                              <w:marLeft w:val="0"/>
                                                              <w:marRight w:val="0"/>
                                                              <w:marTop w:val="0"/>
                                                              <w:marBottom w:val="0"/>
                                                              <w:divBdr>
                                                                <w:top w:val="none" w:sz="0" w:space="0" w:color="auto"/>
                                                                <w:left w:val="none" w:sz="0" w:space="0" w:color="auto"/>
                                                                <w:bottom w:val="none" w:sz="0" w:space="0" w:color="auto"/>
                                                                <w:right w:val="none" w:sz="0" w:space="0" w:color="auto"/>
                                                              </w:divBdr>
                                                            </w:div>
                                                          </w:divsChild>
                                                        </w:div>
                                                        <w:div w:id="8452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65463">
                              <w:marLeft w:val="0"/>
                              <w:marRight w:val="0"/>
                              <w:marTop w:val="0"/>
                              <w:marBottom w:val="0"/>
                              <w:divBdr>
                                <w:top w:val="none" w:sz="0" w:space="0" w:color="auto"/>
                                <w:left w:val="none" w:sz="0" w:space="0" w:color="auto"/>
                                <w:bottom w:val="none" w:sz="0" w:space="0" w:color="auto"/>
                                <w:right w:val="none" w:sz="0" w:space="0" w:color="auto"/>
                              </w:divBdr>
                              <w:divsChild>
                                <w:div w:id="929896393">
                                  <w:marLeft w:val="0"/>
                                  <w:marRight w:val="0"/>
                                  <w:marTop w:val="0"/>
                                  <w:marBottom w:val="0"/>
                                  <w:divBdr>
                                    <w:top w:val="none" w:sz="0" w:space="0" w:color="auto"/>
                                    <w:left w:val="none" w:sz="0" w:space="0" w:color="auto"/>
                                    <w:bottom w:val="none" w:sz="0" w:space="0" w:color="auto"/>
                                    <w:right w:val="none" w:sz="0" w:space="0" w:color="auto"/>
                                  </w:divBdr>
                                  <w:divsChild>
                                    <w:div w:id="1283150368">
                                      <w:marLeft w:val="0"/>
                                      <w:marRight w:val="0"/>
                                      <w:marTop w:val="0"/>
                                      <w:marBottom w:val="0"/>
                                      <w:divBdr>
                                        <w:top w:val="none" w:sz="0" w:space="0" w:color="auto"/>
                                        <w:left w:val="none" w:sz="0" w:space="0" w:color="auto"/>
                                        <w:bottom w:val="none" w:sz="0" w:space="0" w:color="auto"/>
                                        <w:right w:val="none" w:sz="0" w:space="0" w:color="auto"/>
                                      </w:divBdr>
                                      <w:divsChild>
                                        <w:div w:id="1183936638">
                                          <w:marLeft w:val="0"/>
                                          <w:marRight w:val="0"/>
                                          <w:marTop w:val="0"/>
                                          <w:marBottom w:val="0"/>
                                          <w:divBdr>
                                            <w:top w:val="none" w:sz="0" w:space="0" w:color="auto"/>
                                            <w:left w:val="none" w:sz="0" w:space="0" w:color="auto"/>
                                            <w:bottom w:val="none" w:sz="0" w:space="0" w:color="auto"/>
                                            <w:right w:val="none" w:sz="0" w:space="0" w:color="auto"/>
                                          </w:divBdr>
                                          <w:divsChild>
                                            <w:div w:id="36515644">
                                              <w:marLeft w:val="0"/>
                                              <w:marRight w:val="0"/>
                                              <w:marTop w:val="0"/>
                                              <w:marBottom w:val="0"/>
                                              <w:divBdr>
                                                <w:top w:val="none" w:sz="0" w:space="0" w:color="auto"/>
                                                <w:left w:val="none" w:sz="0" w:space="0" w:color="auto"/>
                                                <w:bottom w:val="none" w:sz="0" w:space="0" w:color="auto"/>
                                                <w:right w:val="none" w:sz="0" w:space="0" w:color="auto"/>
                                              </w:divBdr>
                                            </w:div>
                                            <w:div w:id="413942056">
                                              <w:marLeft w:val="0"/>
                                              <w:marRight w:val="0"/>
                                              <w:marTop w:val="148"/>
                                              <w:marBottom w:val="197"/>
                                              <w:divBdr>
                                                <w:top w:val="none" w:sz="0" w:space="0" w:color="auto"/>
                                                <w:left w:val="none" w:sz="0" w:space="0" w:color="auto"/>
                                                <w:bottom w:val="none" w:sz="0" w:space="0" w:color="auto"/>
                                                <w:right w:val="none" w:sz="0" w:space="0" w:color="auto"/>
                                              </w:divBdr>
                                            </w:div>
                                            <w:div w:id="1374233034">
                                              <w:marLeft w:val="0"/>
                                              <w:marRight w:val="0"/>
                                              <w:marTop w:val="148"/>
                                              <w:marBottom w:val="148"/>
                                              <w:divBdr>
                                                <w:top w:val="single" w:sz="4" w:space="5" w:color="E6E6E6"/>
                                                <w:left w:val="single" w:sz="2" w:space="0" w:color="E6E6E6"/>
                                                <w:bottom w:val="single" w:sz="4" w:space="5" w:color="E6E6E6"/>
                                                <w:right w:val="single" w:sz="2" w:space="0" w:color="E6E6E6"/>
                                              </w:divBdr>
                                              <w:divsChild>
                                                <w:div w:id="1209225937">
                                                  <w:marLeft w:val="0"/>
                                                  <w:marRight w:val="0"/>
                                                  <w:marTop w:val="0"/>
                                                  <w:marBottom w:val="49"/>
                                                  <w:divBdr>
                                                    <w:top w:val="none" w:sz="0" w:space="0" w:color="auto"/>
                                                    <w:left w:val="none" w:sz="0" w:space="0" w:color="auto"/>
                                                    <w:bottom w:val="none" w:sz="0" w:space="0" w:color="auto"/>
                                                    <w:right w:val="none" w:sz="0" w:space="0" w:color="auto"/>
                                                  </w:divBdr>
                                                </w:div>
                                                <w:div w:id="1082331160">
                                                  <w:marLeft w:val="0"/>
                                                  <w:marRight w:val="0"/>
                                                  <w:marTop w:val="0"/>
                                                  <w:marBottom w:val="0"/>
                                                  <w:divBdr>
                                                    <w:top w:val="none" w:sz="0" w:space="0" w:color="auto"/>
                                                    <w:left w:val="none" w:sz="0" w:space="0" w:color="auto"/>
                                                    <w:bottom w:val="none" w:sz="0" w:space="0" w:color="auto"/>
                                                    <w:right w:val="none" w:sz="0" w:space="0" w:color="auto"/>
                                                  </w:divBdr>
                                                  <w:divsChild>
                                                    <w:div w:id="1332562764">
                                                      <w:marLeft w:val="0"/>
                                                      <w:marRight w:val="0"/>
                                                      <w:marTop w:val="0"/>
                                                      <w:marBottom w:val="0"/>
                                                      <w:divBdr>
                                                        <w:top w:val="none" w:sz="0" w:space="0" w:color="auto"/>
                                                        <w:left w:val="none" w:sz="0" w:space="0" w:color="auto"/>
                                                        <w:bottom w:val="none" w:sz="0" w:space="0" w:color="auto"/>
                                                        <w:right w:val="none" w:sz="0" w:space="0" w:color="auto"/>
                                                      </w:divBdr>
                                                    </w:div>
                                                  </w:divsChild>
                                                </w:div>
                                                <w:div w:id="2056924872">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379210552">
                                      <w:marLeft w:val="0"/>
                                      <w:marRight w:val="0"/>
                                      <w:marTop w:val="0"/>
                                      <w:marBottom w:val="0"/>
                                      <w:divBdr>
                                        <w:top w:val="none" w:sz="0" w:space="0" w:color="auto"/>
                                        <w:left w:val="none" w:sz="0" w:space="0" w:color="auto"/>
                                        <w:bottom w:val="none" w:sz="0" w:space="0" w:color="auto"/>
                                        <w:right w:val="none" w:sz="0" w:space="0" w:color="auto"/>
                                      </w:divBdr>
                                      <w:divsChild>
                                        <w:div w:id="2097968982">
                                          <w:marLeft w:val="0"/>
                                          <w:marRight w:val="0"/>
                                          <w:marTop w:val="0"/>
                                          <w:marBottom w:val="0"/>
                                          <w:divBdr>
                                            <w:top w:val="none" w:sz="0" w:space="0" w:color="auto"/>
                                            <w:left w:val="none" w:sz="0" w:space="0" w:color="auto"/>
                                            <w:bottom w:val="none" w:sz="0" w:space="0" w:color="auto"/>
                                            <w:right w:val="none" w:sz="0" w:space="0" w:color="auto"/>
                                          </w:divBdr>
                                          <w:divsChild>
                                            <w:div w:id="1528789274">
                                              <w:marLeft w:val="0"/>
                                              <w:marRight w:val="0"/>
                                              <w:marTop w:val="0"/>
                                              <w:marBottom w:val="197"/>
                                              <w:divBdr>
                                                <w:top w:val="none" w:sz="0" w:space="0" w:color="auto"/>
                                                <w:left w:val="none" w:sz="0" w:space="0" w:color="auto"/>
                                                <w:bottom w:val="none" w:sz="0" w:space="0" w:color="auto"/>
                                                <w:right w:val="none" w:sz="0" w:space="0" w:color="auto"/>
                                              </w:divBdr>
                                              <w:divsChild>
                                                <w:div w:id="913123156">
                                                  <w:marLeft w:val="0"/>
                                                  <w:marRight w:val="0"/>
                                                  <w:marTop w:val="0"/>
                                                  <w:marBottom w:val="0"/>
                                                  <w:divBdr>
                                                    <w:top w:val="none" w:sz="0" w:space="0" w:color="auto"/>
                                                    <w:left w:val="none" w:sz="0" w:space="0" w:color="auto"/>
                                                    <w:bottom w:val="none" w:sz="0" w:space="0" w:color="auto"/>
                                                    <w:right w:val="none" w:sz="0" w:space="0" w:color="auto"/>
                                                  </w:divBdr>
                                                </w:div>
                                              </w:divsChild>
                                            </w:div>
                                            <w:div w:id="2111310102">
                                              <w:marLeft w:val="0"/>
                                              <w:marRight w:val="0"/>
                                              <w:marTop w:val="0"/>
                                              <w:marBottom w:val="0"/>
                                              <w:divBdr>
                                                <w:top w:val="none" w:sz="0" w:space="0" w:color="auto"/>
                                                <w:left w:val="none" w:sz="0" w:space="0" w:color="auto"/>
                                                <w:bottom w:val="none" w:sz="0" w:space="0" w:color="auto"/>
                                                <w:right w:val="none" w:sz="0" w:space="0" w:color="auto"/>
                                              </w:divBdr>
                                              <w:divsChild>
                                                <w:div w:id="2116632690">
                                                  <w:marLeft w:val="197"/>
                                                  <w:marRight w:val="197"/>
                                                  <w:marTop w:val="0"/>
                                                  <w:marBottom w:val="296"/>
                                                  <w:divBdr>
                                                    <w:top w:val="none" w:sz="0" w:space="0" w:color="auto"/>
                                                    <w:left w:val="none" w:sz="0" w:space="0" w:color="auto"/>
                                                    <w:bottom w:val="none" w:sz="0" w:space="0" w:color="auto"/>
                                                    <w:right w:val="none" w:sz="0" w:space="0" w:color="auto"/>
                                                  </w:divBdr>
                                                </w:div>
                                              </w:divsChild>
                                            </w:div>
                                            <w:div w:id="655182205">
                                              <w:marLeft w:val="0"/>
                                              <w:marRight w:val="0"/>
                                              <w:marTop w:val="0"/>
                                              <w:marBottom w:val="0"/>
                                              <w:divBdr>
                                                <w:top w:val="none" w:sz="0" w:space="0" w:color="auto"/>
                                                <w:left w:val="none" w:sz="0" w:space="0" w:color="auto"/>
                                                <w:bottom w:val="none" w:sz="0" w:space="0" w:color="auto"/>
                                                <w:right w:val="none" w:sz="0" w:space="0" w:color="auto"/>
                                              </w:divBdr>
                                              <w:divsChild>
                                                <w:div w:id="1139616210">
                                                  <w:marLeft w:val="0"/>
                                                  <w:marRight w:val="148"/>
                                                  <w:marTop w:val="0"/>
                                                  <w:marBottom w:val="0"/>
                                                  <w:divBdr>
                                                    <w:top w:val="none" w:sz="0" w:space="0" w:color="auto"/>
                                                    <w:left w:val="none" w:sz="0" w:space="0" w:color="auto"/>
                                                    <w:bottom w:val="none" w:sz="0" w:space="0" w:color="auto"/>
                                                    <w:right w:val="none" w:sz="0" w:space="0" w:color="auto"/>
                                                  </w:divBdr>
                                                </w:div>
                                                <w:div w:id="1963219160">
                                                  <w:marLeft w:val="0"/>
                                                  <w:marRight w:val="0"/>
                                                  <w:marTop w:val="0"/>
                                                  <w:marBottom w:val="0"/>
                                                  <w:divBdr>
                                                    <w:top w:val="none" w:sz="0" w:space="0" w:color="auto"/>
                                                    <w:left w:val="none" w:sz="0" w:space="0" w:color="auto"/>
                                                    <w:bottom w:val="none" w:sz="0" w:space="0" w:color="auto"/>
                                                    <w:right w:val="none" w:sz="0" w:space="0" w:color="auto"/>
                                                  </w:divBdr>
                                                </w:div>
                                                <w:div w:id="139855901">
                                                  <w:marLeft w:val="0"/>
                                                  <w:marRight w:val="0"/>
                                                  <w:marTop w:val="99"/>
                                                  <w:marBottom w:val="0"/>
                                                  <w:divBdr>
                                                    <w:top w:val="none" w:sz="0" w:space="0" w:color="auto"/>
                                                    <w:left w:val="none" w:sz="0" w:space="0" w:color="auto"/>
                                                    <w:bottom w:val="none" w:sz="0" w:space="0" w:color="auto"/>
                                                    <w:right w:val="none" w:sz="0" w:space="0" w:color="auto"/>
                                                  </w:divBdr>
                                                </w:div>
                                                <w:div w:id="1570381204">
                                                  <w:marLeft w:val="0"/>
                                                  <w:marRight w:val="148"/>
                                                  <w:marTop w:val="0"/>
                                                  <w:marBottom w:val="0"/>
                                                  <w:divBdr>
                                                    <w:top w:val="none" w:sz="0" w:space="0" w:color="auto"/>
                                                    <w:left w:val="none" w:sz="0" w:space="0" w:color="auto"/>
                                                    <w:bottom w:val="none" w:sz="0" w:space="0" w:color="auto"/>
                                                    <w:right w:val="none" w:sz="0" w:space="0" w:color="auto"/>
                                                  </w:divBdr>
                                                </w:div>
                                                <w:div w:id="1088431107">
                                                  <w:marLeft w:val="0"/>
                                                  <w:marRight w:val="0"/>
                                                  <w:marTop w:val="0"/>
                                                  <w:marBottom w:val="0"/>
                                                  <w:divBdr>
                                                    <w:top w:val="none" w:sz="0" w:space="0" w:color="auto"/>
                                                    <w:left w:val="none" w:sz="0" w:space="0" w:color="auto"/>
                                                    <w:bottom w:val="none" w:sz="0" w:space="0" w:color="auto"/>
                                                    <w:right w:val="none" w:sz="0" w:space="0" w:color="auto"/>
                                                  </w:divBdr>
                                                </w:div>
                                                <w:div w:id="414283291">
                                                  <w:marLeft w:val="0"/>
                                                  <w:marRight w:val="0"/>
                                                  <w:marTop w:val="99"/>
                                                  <w:marBottom w:val="0"/>
                                                  <w:divBdr>
                                                    <w:top w:val="none" w:sz="0" w:space="0" w:color="auto"/>
                                                    <w:left w:val="none" w:sz="0" w:space="0" w:color="auto"/>
                                                    <w:bottom w:val="none" w:sz="0" w:space="0" w:color="auto"/>
                                                    <w:right w:val="none" w:sz="0" w:space="0" w:color="auto"/>
                                                  </w:divBdr>
                                                </w:div>
                                                <w:div w:id="243610269">
                                                  <w:marLeft w:val="0"/>
                                                  <w:marRight w:val="148"/>
                                                  <w:marTop w:val="0"/>
                                                  <w:marBottom w:val="0"/>
                                                  <w:divBdr>
                                                    <w:top w:val="none" w:sz="0" w:space="0" w:color="auto"/>
                                                    <w:left w:val="none" w:sz="0" w:space="0" w:color="auto"/>
                                                    <w:bottom w:val="none" w:sz="0" w:space="0" w:color="auto"/>
                                                    <w:right w:val="none" w:sz="0" w:space="0" w:color="auto"/>
                                                  </w:divBdr>
                                                </w:div>
                                                <w:div w:id="1186941432">
                                                  <w:marLeft w:val="0"/>
                                                  <w:marRight w:val="0"/>
                                                  <w:marTop w:val="0"/>
                                                  <w:marBottom w:val="0"/>
                                                  <w:divBdr>
                                                    <w:top w:val="none" w:sz="0" w:space="0" w:color="auto"/>
                                                    <w:left w:val="none" w:sz="0" w:space="0" w:color="auto"/>
                                                    <w:bottom w:val="none" w:sz="0" w:space="0" w:color="auto"/>
                                                    <w:right w:val="none" w:sz="0" w:space="0" w:color="auto"/>
                                                  </w:divBdr>
                                                </w:div>
                                                <w:div w:id="1349987279">
                                                  <w:marLeft w:val="0"/>
                                                  <w:marRight w:val="0"/>
                                                  <w:marTop w:val="99"/>
                                                  <w:marBottom w:val="0"/>
                                                  <w:divBdr>
                                                    <w:top w:val="none" w:sz="0" w:space="0" w:color="auto"/>
                                                    <w:left w:val="none" w:sz="0" w:space="0" w:color="auto"/>
                                                    <w:bottom w:val="none" w:sz="0" w:space="0" w:color="auto"/>
                                                    <w:right w:val="none" w:sz="0" w:space="0" w:color="auto"/>
                                                  </w:divBdr>
                                                </w:div>
                                              </w:divsChild>
                                            </w:div>
                                            <w:div w:id="994189681">
                                              <w:marLeft w:val="0"/>
                                              <w:marRight w:val="0"/>
                                              <w:marTop w:val="0"/>
                                              <w:marBottom w:val="0"/>
                                              <w:divBdr>
                                                <w:top w:val="none" w:sz="0" w:space="0" w:color="auto"/>
                                                <w:left w:val="none" w:sz="0" w:space="0" w:color="auto"/>
                                                <w:bottom w:val="none" w:sz="0" w:space="0" w:color="auto"/>
                                                <w:right w:val="none" w:sz="0" w:space="0" w:color="auto"/>
                                              </w:divBdr>
                                              <w:divsChild>
                                                <w:div w:id="914976167">
                                                  <w:marLeft w:val="0"/>
                                                  <w:marRight w:val="0"/>
                                                  <w:marTop w:val="0"/>
                                                  <w:marBottom w:val="0"/>
                                                  <w:divBdr>
                                                    <w:top w:val="none" w:sz="0" w:space="0" w:color="auto"/>
                                                    <w:left w:val="none" w:sz="0" w:space="0" w:color="auto"/>
                                                    <w:bottom w:val="none" w:sz="0" w:space="0" w:color="auto"/>
                                                    <w:right w:val="none" w:sz="0" w:space="0" w:color="auto"/>
                                                  </w:divBdr>
                                                  <w:divsChild>
                                                    <w:div w:id="1263686880">
                                                      <w:marLeft w:val="0"/>
                                                      <w:marRight w:val="0"/>
                                                      <w:marTop w:val="0"/>
                                                      <w:marBottom w:val="197"/>
                                                      <w:divBdr>
                                                        <w:top w:val="none" w:sz="0" w:space="0" w:color="auto"/>
                                                        <w:left w:val="none" w:sz="0" w:space="0" w:color="auto"/>
                                                        <w:bottom w:val="none" w:sz="0" w:space="0" w:color="auto"/>
                                                        <w:right w:val="none" w:sz="0" w:space="0" w:color="auto"/>
                                                      </w:divBdr>
                                                      <w:divsChild>
                                                        <w:div w:id="1873419846">
                                                          <w:marLeft w:val="0"/>
                                                          <w:marRight w:val="197"/>
                                                          <w:marTop w:val="0"/>
                                                          <w:marBottom w:val="0"/>
                                                          <w:divBdr>
                                                            <w:top w:val="none" w:sz="0" w:space="0" w:color="auto"/>
                                                            <w:left w:val="none" w:sz="0" w:space="0" w:color="auto"/>
                                                            <w:bottom w:val="none" w:sz="0" w:space="0" w:color="auto"/>
                                                            <w:right w:val="none" w:sz="0" w:space="0" w:color="auto"/>
                                                          </w:divBdr>
                                                        </w:div>
                                                        <w:div w:id="704644372">
                                                          <w:marLeft w:val="0"/>
                                                          <w:marRight w:val="0"/>
                                                          <w:marTop w:val="0"/>
                                                          <w:marBottom w:val="0"/>
                                                          <w:divBdr>
                                                            <w:top w:val="none" w:sz="0" w:space="0" w:color="auto"/>
                                                            <w:left w:val="none" w:sz="0" w:space="0" w:color="auto"/>
                                                            <w:bottom w:val="none" w:sz="0" w:space="0" w:color="auto"/>
                                                            <w:right w:val="none" w:sz="0" w:space="0" w:color="auto"/>
                                                          </w:divBdr>
                                                          <w:divsChild>
                                                            <w:div w:id="1470130570">
                                                              <w:marLeft w:val="1036"/>
                                                              <w:marRight w:val="0"/>
                                                              <w:marTop w:val="0"/>
                                                              <w:marBottom w:val="0"/>
                                                              <w:divBdr>
                                                                <w:top w:val="none" w:sz="0" w:space="0" w:color="auto"/>
                                                                <w:left w:val="none" w:sz="0" w:space="0" w:color="auto"/>
                                                                <w:bottom w:val="none" w:sz="0" w:space="0" w:color="auto"/>
                                                                <w:right w:val="none" w:sz="0" w:space="0" w:color="auto"/>
                                                              </w:divBdr>
                                                              <w:divsChild>
                                                                <w:div w:id="96564298">
                                                                  <w:marLeft w:val="0"/>
                                                                  <w:marRight w:val="0"/>
                                                                  <w:marTop w:val="0"/>
                                                                  <w:marBottom w:val="0"/>
                                                                  <w:divBdr>
                                                                    <w:top w:val="none" w:sz="0" w:space="0" w:color="auto"/>
                                                                    <w:left w:val="none" w:sz="0" w:space="0" w:color="auto"/>
                                                                    <w:bottom w:val="none" w:sz="0" w:space="0" w:color="auto"/>
                                                                    <w:right w:val="none" w:sz="0" w:space="0" w:color="auto"/>
                                                                  </w:divBdr>
                                                                </w:div>
                                                              </w:divsChild>
                                                            </w:div>
                                                            <w:div w:id="1776973456">
                                                              <w:marLeft w:val="0"/>
                                                              <w:marRight w:val="0"/>
                                                              <w:marTop w:val="0"/>
                                                              <w:marBottom w:val="0"/>
                                                              <w:divBdr>
                                                                <w:top w:val="none" w:sz="0" w:space="0" w:color="auto"/>
                                                                <w:left w:val="none" w:sz="0" w:space="0" w:color="auto"/>
                                                                <w:bottom w:val="none" w:sz="0" w:space="0" w:color="auto"/>
                                                                <w:right w:val="none" w:sz="0" w:space="0" w:color="auto"/>
                                                              </w:divBdr>
                                                              <w:divsChild>
                                                                <w:div w:id="1607887785">
                                                                  <w:marLeft w:val="0"/>
                                                                  <w:marRight w:val="0"/>
                                                                  <w:marTop w:val="0"/>
                                                                  <w:marBottom w:val="0"/>
                                                                  <w:divBdr>
                                                                    <w:top w:val="none" w:sz="0" w:space="0" w:color="auto"/>
                                                                    <w:left w:val="none" w:sz="0" w:space="0" w:color="auto"/>
                                                                    <w:bottom w:val="none" w:sz="0" w:space="0" w:color="auto"/>
                                                                    <w:right w:val="none" w:sz="0" w:space="0" w:color="auto"/>
                                                                  </w:divBdr>
                                                                  <w:divsChild>
                                                                    <w:div w:id="1801145603">
                                                                      <w:marLeft w:val="0"/>
                                                                      <w:marRight w:val="0"/>
                                                                      <w:marTop w:val="99"/>
                                                                      <w:marBottom w:val="99"/>
                                                                      <w:divBdr>
                                                                        <w:top w:val="none" w:sz="0" w:space="0" w:color="auto"/>
                                                                        <w:left w:val="none" w:sz="0" w:space="0" w:color="auto"/>
                                                                        <w:bottom w:val="none" w:sz="0" w:space="0" w:color="auto"/>
                                                                        <w:right w:val="none" w:sz="0" w:space="0" w:color="auto"/>
                                                                      </w:divBdr>
                                                                    </w:div>
                                                                    <w:div w:id="411508575">
                                                                      <w:marLeft w:val="0"/>
                                                                      <w:marRight w:val="0"/>
                                                                      <w:marTop w:val="0"/>
                                                                      <w:marBottom w:val="0"/>
                                                                      <w:divBdr>
                                                                        <w:top w:val="none" w:sz="0" w:space="0" w:color="auto"/>
                                                                        <w:left w:val="none" w:sz="0" w:space="0" w:color="auto"/>
                                                                        <w:bottom w:val="none" w:sz="0" w:space="0" w:color="auto"/>
                                                                        <w:right w:val="none" w:sz="0" w:space="0" w:color="auto"/>
                                                                      </w:divBdr>
                                                                    </w:div>
                                                                    <w:div w:id="79102218">
                                                                      <w:marLeft w:val="0"/>
                                                                      <w:marRight w:val="0"/>
                                                                      <w:marTop w:val="0"/>
                                                                      <w:marBottom w:val="0"/>
                                                                      <w:divBdr>
                                                                        <w:top w:val="none" w:sz="0" w:space="0" w:color="auto"/>
                                                                        <w:left w:val="none" w:sz="0" w:space="0" w:color="auto"/>
                                                                        <w:bottom w:val="none" w:sz="0" w:space="0" w:color="auto"/>
                                                                        <w:right w:val="none" w:sz="0" w:space="0" w:color="auto"/>
                                                                      </w:divBdr>
                                                                    </w:div>
                                                                    <w:div w:id="1754930651">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415559">
                                          <w:marLeft w:val="0"/>
                                          <w:marRight w:val="0"/>
                                          <w:marTop w:val="0"/>
                                          <w:marBottom w:val="0"/>
                                          <w:divBdr>
                                            <w:top w:val="none" w:sz="0" w:space="0" w:color="auto"/>
                                            <w:left w:val="none" w:sz="0" w:space="0" w:color="auto"/>
                                            <w:bottom w:val="none" w:sz="0" w:space="0" w:color="auto"/>
                                            <w:right w:val="none" w:sz="0" w:space="0" w:color="auto"/>
                                          </w:divBdr>
                                          <w:divsChild>
                                            <w:div w:id="1410690926">
                                              <w:marLeft w:val="0"/>
                                              <w:marRight w:val="0"/>
                                              <w:marTop w:val="0"/>
                                              <w:marBottom w:val="148"/>
                                              <w:divBdr>
                                                <w:top w:val="none" w:sz="0" w:space="0" w:color="auto"/>
                                                <w:left w:val="none" w:sz="0" w:space="0" w:color="auto"/>
                                                <w:bottom w:val="none" w:sz="0" w:space="0" w:color="auto"/>
                                                <w:right w:val="none" w:sz="0" w:space="0" w:color="auto"/>
                                              </w:divBdr>
                                            </w:div>
                                          </w:divsChild>
                                        </w:div>
                                        <w:div w:id="405611419">
                                          <w:marLeft w:val="0"/>
                                          <w:marRight w:val="0"/>
                                          <w:marTop w:val="0"/>
                                          <w:marBottom w:val="0"/>
                                          <w:divBdr>
                                            <w:top w:val="none" w:sz="0" w:space="0" w:color="auto"/>
                                            <w:left w:val="none" w:sz="0" w:space="0" w:color="auto"/>
                                            <w:bottom w:val="none" w:sz="0" w:space="0" w:color="auto"/>
                                            <w:right w:val="none" w:sz="0" w:space="0" w:color="auto"/>
                                          </w:divBdr>
                                          <w:divsChild>
                                            <w:div w:id="580022894">
                                              <w:marLeft w:val="0"/>
                                              <w:marRight w:val="0"/>
                                              <w:marTop w:val="0"/>
                                              <w:marBottom w:val="1973"/>
                                              <w:divBdr>
                                                <w:top w:val="none" w:sz="0" w:space="0" w:color="auto"/>
                                                <w:left w:val="none" w:sz="0" w:space="0" w:color="auto"/>
                                                <w:bottom w:val="none" w:sz="0" w:space="0" w:color="auto"/>
                                                <w:right w:val="none" w:sz="0" w:space="0" w:color="auto"/>
                                              </w:divBdr>
                                              <w:divsChild>
                                                <w:div w:id="527988605">
                                                  <w:marLeft w:val="0"/>
                                                  <w:marRight w:val="0"/>
                                                  <w:marTop w:val="0"/>
                                                  <w:marBottom w:val="0"/>
                                                  <w:divBdr>
                                                    <w:top w:val="none" w:sz="0" w:space="0" w:color="auto"/>
                                                    <w:left w:val="none" w:sz="0" w:space="0" w:color="auto"/>
                                                    <w:bottom w:val="none" w:sz="0" w:space="0" w:color="auto"/>
                                                    <w:right w:val="none" w:sz="0" w:space="0" w:color="auto"/>
                                                  </w:divBdr>
                                                  <w:divsChild>
                                                    <w:div w:id="904874464">
                                                      <w:marLeft w:val="0"/>
                                                      <w:marRight w:val="0"/>
                                                      <w:marTop w:val="0"/>
                                                      <w:marBottom w:val="0"/>
                                                      <w:divBdr>
                                                        <w:top w:val="none" w:sz="0" w:space="0" w:color="auto"/>
                                                        <w:left w:val="none" w:sz="0" w:space="0" w:color="auto"/>
                                                        <w:bottom w:val="none" w:sz="0" w:space="0" w:color="auto"/>
                                                        <w:right w:val="none" w:sz="0" w:space="0" w:color="auto"/>
                                                      </w:divBdr>
                                                    </w:div>
                                                    <w:div w:id="866987879">
                                                      <w:marLeft w:val="0"/>
                                                      <w:marRight w:val="0"/>
                                                      <w:marTop w:val="0"/>
                                                      <w:marBottom w:val="0"/>
                                                      <w:divBdr>
                                                        <w:top w:val="none" w:sz="0" w:space="0" w:color="auto"/>
                                                        <w:left w:val="none" w:sz="0" w:space="0" w:color="auto"/>
                                                        <w:bottom w:val="none" w:sz="0" w:space="0" w:color="auto"/>
                                                        <w:right w:val="none" w:sz="0" w:space="0" w:color="auto"/>
                                                      </w:divBdr>
                                                    </w:div>
                                                    <w:div w:id="168207596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165766">
          <w:marLeft w:val="0"/>
          <w:marRight w:val="0"/>
          <w:marTop w:val="100"/>
          <w:marBottom w:val="100"/>
          <w:divBdr>
            <w:top w:val="none" w:sz="0" w:space="0" w:color="auto"/>
            <w:left w:val="none" w:sz="0" w:space="0" w:color="auto"/>
            <w:bottom w:val="none" w:sz="0" w:space="0" w:color="auto"/>
            <w:right w:val="none" w:sz="0" w:space="0" w:color="auto"/>
          </w:divBdr>
        </w:div>
        <w:div w:id="934554703">
          <w:marLeft w:val="0"/>
          <w:marRight w:val="0"/>
          <w:marTop w:val="0"/>
          <w:marBottom w:val="0"/>
          <w:divBdr>
            <w:top w:val="none" w:sz="0" w:space="0" w:color="auto"/>
            <w:left w:val="none" w:sz="0" w:space="0" w:color="auto"/>
            <w:bottom w:val="none" w:sz="0" w:space="0" w:color="auto"/>
            <w:right w:val="none" w:sz="0" w:space="0" w:color="auto"/>
          </w:divBdr>
          <w:divsChild>
            <w:div w:id="434600953">
              <w:marLeft w:val="0"/>
              <w:marRight w:val="0"/>
              <w:marTop w:val="0"/>
              <w:marBottom w:val="0"/>
              <w:divBdr>
                <w:top w:val="none" w:sz="0" w:space="0" w:color="auto"/>
                <w:left w:val="none" w:sz="0" w:space="0" w:color="auto"/>
                <w:bottom w:val="none" w:sz="0" w:space="0" w:color="auto"/>
                <w:right w:val="none" w:sz="0" w:space="0" w:color="auto"/>
              </w:divBdr>
              <w:divsChild>
                <w:div w:id="550045626">
                  <w:marLeft w:val="0"/>
                  <w:marRight w:val="0"/>
                  <w:marTop w:val="0"/>
                  <w:marBottom w:val="0"/>
                  <w:divBdr>
                    <w:top w:val="none" w:sz="0" w:space="0" w:color="auto"/>
                    <w:left w:val="none" w:sz="0" w:space="0" w:color="auto"/>
                    <w:bottom w:val="none" w:sz="0" w:space="0" w:color="auto"/>
                    <w:right w:val="none" w:sz="0" w:space="0" w:color="auto"/>
                  </w:divBdr>
                  <w:divsChild>
                    <w:div w:id="206374566">
                      <w:marLeft w:val="148"/>
                      <w:marRight w:val="148"/>
                      <w:marTop w:val="0"/>
                      <w:marBottom w:val="296"/>
                      <w:divBdr>
                        <w:top w:val="none" w:sz="0" w:space="0" w:color="auto"/>
                        <w:left w:val="none" w:sz="0" w:space="0" w:color="auto"/>
                        <w:bottom w:val="none" w:sz="0" w:space="0" w:color="auto"/>
                        <w:right w:val="none" w:sz="0" w:space="0" w:color="auto"/>
                      </w:divBdr>
                      <w:divsChild>
                        <w:div w:id="1154103552">
                          <w:marLeft w:val="0"/>
                          <w:marRight w:val="0"/>
                          <w:marTop w:val="0"/>
                          <w:marBottom w:val="0"/>
                          <w:divBdr>
                            <w:top w:val="none" w:sz="0" w:space="0" w:color="auto"/>
                            <w:left w:val="none" w:sz="0" w:space="0" w:color="auto"/>
                            <w:bottom w:val="none" w:sz="0" w:space="0" w:color="auto"/>
                            <w:right w:val="none" w:sz="0" w:space="0" w:color="auto"/>
                          </w:divBdr>
                        </w:div>
                        <w:div w:id="2012416374">
                          <w:marLeft w:val="0"/>
                          <w:marRight w:val="0"/>
                          <w:marTop w:val="0"/>
                          <w:marBottom w:val="0"/>
                          <w:divBdr>
                            <w:top w:val="none" w:sz="0" w:space="0" w:color="auto"/>
                            <w:left w:val="none" w:sz="0" w:space="0" w:color="auto"/>
                            <w:bottom w:val="none" w:sz="0" w:space="0" w:color="auto"/>
                            <w:right w:val="none" w:sz="0" w:space="0" w:color="auto"/>
                          </w:divBdr>
                          <w:divsChild>
                            <w:div w:id="557594571">
                              <w:marLeft w:val="0"/>
                              <w:marRight w:val="0"/>
                              <w:marTop w:val="0"/>
                              <w:marBottom w:val="0"/>
                              <w:divBdr>
                                <w:top w:val="none" w:sz="0" w:space="0" w:color="auto"/>
                                <w:left w:val="none" w:sz="0" w:space="0" w:color="auto"/>
                                <w:bottom w:val="none" w:sz="0" w:space="0" w:color="auto"/>
                                <w:right w:val="none" w:sz="0" w:space="0" w:color="auto"/>
                              </w:divBdr>
                              <w:divsChild>
                                <w:div w:id="564872510">
                                  <w:marLeft w:val="0"/>
                                  <w:marRight w:val="0"/>
                                  <w:marTop w:val="0"/>
                                  <w:marBottom w:val="0"/>
                                  <w:divBdr>
                                    <w:top w:val="none" w:sz="0" w:space="0" w:color="auto"/>
                                    <w:left w:val="none" w:sz="0" w:space="0" w:color="auto"/>
                                    <w:bottom w:val="none" w:sz="0" w:space="0" w:color="auto"/>
                                    <w:right w:val="none" w:sz="0" w:space="0" w:color="auto"/>
                                  </w:divBdr>
                                  <w:divsChild>
                                    <w:div w:id="1351637290">
                                      <w:marLeft w:val="0"/>
                                      <w:marRight w:val="0"/>
                                      <w:marTop w:val="0"/>
                                      <w:marBottom w:val="0"/>
                                      <w:divBdr>
                                        <w:top w:val="none" w:sz="0" w:space="0" w:color="auto"/>
                                        <w:left w:val="none" w:sz="0" w:space="0" w:color="auto"/>
                                        <w:bottom w:val="none" w:sz="0" w:space="0" w:color="auto"/>
                                        <w:right w:val="none" w:sz="0" w:space="0" w:color="auto"/>
                                      </w:divBdr>
                                    </w:div>
                                    <w:div w:id="1378970919">
                                      <w:marLeft w:val="0"/>
                                      <w:marRight w:val="0"/>
                                      <w:marTop w:val="0"/>
                                      <w:marBottom w:val="0"/>
                                      <w:divBdr>
                                        <w:top w:val="none" w:sz="0" w:space="0" w:color="auto"/>
                                        <w:left w:val="none" w:sz="0" w:space="0" w:color="auto"/>
                                        <w:bottom w:val="none" w:sz="0" w:space="0" w:color="auto"/>
                                        <w:right w:val="none" w:sz="0" w:space="0" w:color="auto"/>
                                      </w:divBdr>
                                    </w:div>
                                  </w:divsChild>
                                </w:div>
                                <w:div w:id="573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906165">
                  <w:marLeft w:val="0"/>
                  <w:marRight w:val="0"/>
                  <w:marTop w:val="0"/>
                  <w:marBottom w:val="0"/>
                  <w:divBdr>
                    <w:top w:val="none" w:sz="0" w:space="0" w:color="auto"/>
                    <w:left w:val="none" w:sz="0" w:space="0" w:color="auto"/>
                    <w:bottom w:val="none" w:sz="0" w:space="0" w:color="auto"/>
                    <w:right w:val="none" w:sz="0" w:space="0" w:color="auto"/>
                  </w:divBdr>
                  <w:divsChild>
                    <w:div w:id="1689941582">
                      <w:marLeft w:val="49"/>
                      <w:marRight w:val="49"/>
                      <w:marTop w:val="49"/>
                      <w:marBottom w:val="49"/>
                      <w:divBdr>
                        <w:top w:val="none" w:sz="0" w:space="0" w:color="auto"/>
                        <w:left w:val="none" w:sz="0" w:space="0" w:color="auto"/>
                        <w:bottom w:val="none" w:sz="0" w:space="0" w:color="auto"/>
                        <w:right w:val="none" w:sz="0" w:space="0" w:color="auto"/>
                      </w:divBdr>
                    </w:div>
                  </w:divsChild>
                </w:div>
                <w:div w:id="1788546837">
                  <w:marLeft w:val="0"/>
                  <w:marRight w:val="0"/>
                  <w:marTop w:val="0"/>
                  <w:marBottom w:val="0"/>
                  <w:divBdr>
                    <w:top w:val="none" w:sz="0" w:space="0" w:color="auto"/>
                    <w:left w:val="none" w:sz="0" w:space="0" w:color="auto"/>
                    <w:bottom w:val="none" w:sz="0" w:space="0" w:color="auto"/>
                    <w:right w:val="none" w:sz="0" w:space="0" w:color="auto"/>
                  </w:divBdr>
                  <w:divsChild>
                    <w:div w:id="1407533720">
                      <w:marLeft w:val="0"/>
                      <w:marRight w:val="0"/>
                      <w:marTop w:val="197"/>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topic/civil-law-Romano-Germanic" TargetMode="External"/><Relationship Id="rId21" Type="http://schemas.openxmlformats.org/officeDocument/2006/relationships/hyperlink" Target="https://www.britannica.com/place/Medina-Saudi-Arabia" TargetMode="External"/><Relationship Id="rId42" Type="http://schemas.openxmlformats.org/officeDocument/2006/relationships/hyperlink" Target="https://www.merriam-webster.com/dictionary/attribution" TargetMode="External"/><Relationship Id="rId63" Type="http://schemas.openxmlformats.org/officeDocument/2006/relationships/hyperlink" Target="https://www.britannica.com/topic/justice-social-concept" TargetMode="External"/><Relationship Id="rId84" Type="http://schemas.openxmlformats.org/officeDocument/2006/relationships/hyperlink" Target="https://www.britannica.com/topic/marriage" TargetMode="External"/><Relationship Id="rId138" Type="http://schemas.openxmlformats.org/officeDocument/2006/relationships/hyperlink" Target="https://www.britannica.com/topic/Egyptian-law" TargetMode="External"/><Relationship Id="rId159" Type="http://schemas.openxmlformats.org/officeDocument/2006/relationships/hyperlink" Target="https://www.merriam-webster.com/dictionary/conservatives" TargetMode="External"/><Relationship Id="rId170" Type="http://schemas.openxmlformats.org/officeDocument/2006/relationships/hyperlink" Target="https://www.britannica.com/topic/apostasy" TargetMode="External"/><Relationship Id="rId191" Type="http://schemas.openxmlformats.org/officeDocument/2006/relationships/hyperlink" Target="https://www.britannica.com/biography/Aristotle" TargetMode="External"/><Relationship Id="rId205" Type="http://schemas.openxmlformats.org/officeDocument/2006/relationships/hyperlink" Target="https://www.merriam-webster.com/dictionary/nominal" TargetMode="External"/><Relationship Id="rId226" Type="http://schemas.openxmlformats.org/officeDocument/2006/relationships/hyperlink" Target="https://www.britannica.com/place/Iraq" TargetMode="External"/><Relationship Id="rId247" Type="http://schemas.openxmlformats.org/officeDocument/2006/relationships/hyperlink" Target="https://www.britannica.com/topic/theology" TargetMode="External"/><Relationship Id="rId107" Type="http://schemas.openxmlformats.org/officeDocument/2006/relationships/hyperlink" Target="https://www.britannica.com/topic/mufti" TargetMode="External"/><Relationship Id="rId11" Type="http://schemas.openxmlformats.org/officeDocument/2006/relationships/hyperlink" Target="https://www.merriam-webster.com/dictionary/ethical" TargetMode="External"/><Relationship Id="rId32" Type="http://schemas.openxmlformats.org/officeDocument/2006/relationships/hyperlink" Target="https://www.britannica.com/place/Syria" TargetMode="External"/><Relationship Id="rId53" Type="http://schemas.openxmlformats.org/officeDocument/2006/relationships/hyperlink" Target="https://www.britannica.com/place/Malaysia" TargetMode="External"/><Relationship Id="rId74" Type="http://schemas.openxmlformats.org/officeDocument/2006/relationships/hyperlink" Target="https://www.britannica.com/topic/apostasy" TargetMode="External"/><Relationship Id="rId128" Type="http://schemas.openxmlformats.org/officeDocument/2006/relationships/hyperlink" Target="https://www.britannica.com/topic/circumstantial-evidence" TargetMode="External"/><Relationship Id="rId149" Type="http://schemas.openxmlformats.org/officeDocument/2006/relationships/hyperlink" Target="https://www.merriam-webster.com/dictionary/repudiated" TargetMode="External"/><Relationship Id="rId5" Type="http://schemas.openxmlformats.org/officeDocument/2006/relationships/hyperlink" Target="https://www.merriam-webster.com/dictionary/constitutes" TargetMode="External"/><Relationship Id="rId95" Type="http://schemas.openxmlformats.org/officeDocument/2006/relationships/hyperlink" Target="https://www.merriam-webster.com/dictionary/disposition" TargetMode="External"/><Relationship Id="rId160" Type="http://schemas.openxmlformats.org/officeDocument/2006/relationships/hyperlink" Target="https://www.merriam-webster.com/dictionary/environment" TargetMode="External"/><Relationship Id="rId181" Type="http://schemas.openxmlformats.org/officeDocument/2006/relationships/hyperlink" Target="https://www.britannica.com/topic/Islam" TargetMode="External"/><Relationship Id="rId216" Type="http://schemas.openxmlformats.org/officeDocument/2006/relationships/hyperlink" Target="https://www.britannica.com/topic/theology" TargetMode="External"/><Relationship Id="rId237" Type="http://schemas.openxmlformats.org/officeDocument/2006/relationships/hyperlink" Target="https://www.britannica.com/place/Aurangabad" TargetMode="External"/><Relationship Id="rId22" Type="http://schemas.openxmlformats.org/officeDocument/2006/relationships/hyperlink" Target="https://www.britannica.com/topic/judge-law" TargetMode="External"/><Relationship Id="rId43" Type="http://schemas.openxmlformats.org/officeDocument/2006/relationships/hyperlink" Target="https://www.merriam-webster.com/dictionary/alleged" TargetMode="External"/><Relationship Id="rId64" Type="http://schemas.openxmlformats.org/officeDocument/2006/relationships/hyperlink" Target="https://www.britannica.com/topic/criminal-law" TargetMode="External"/><Relationship Id="rId118" Type="http://schemas.openxmlformats.org/officeDocument/2006/relationships/hyperlink" Target="https://www.merriam-webster.com/dictionary/secular" TargetMode="External"/><Relationship Id="rId139" Type="http://schemas.openxmlformats.org/officeDocument/2006/relationships/hyperlink" Target="https://www.britannica.com/topic/contract-law" TargetMode="External"/><Relationship Id="rId85" Type="http://schemas.openxmlformats.org/officeDocument/2006/relationships/hyperlink" Target="https://www.britannica.com/topic/social-status" TargetMode="External"/><Relationship Id="rId150" Type="http://schemas.openxmlformats.org/officeDocument/2006/relationships/hyperlink" Target="https://www.merriam-webster.com/dictionary/albeit" TargetMode="External"/><Relationship Id="rId171" Type="http://schemas.openxmlformats.org/officeDocument/2006/relationships/hyperlink" Target="https://www.britannica.com/topic/faith" TargetMode="External"/><Relationship Id="rId192" Type="http://schemas.openxmlformats.org/officeDocument/2006/relationships/hyperlink" Target="https://www.britannica.com/place/Egypt" TargetMode="External"/><Relationship Id="rId206" Type="http://schemas.openxmlformats.org/officeDocument/2006/relationships/hyperlink" Target="https://www.merriam-webster.com/dictionary/adherence" TargetMode="External"/><Relationship Id="rId227" Type="http://schemas.openxmlformats.org/officeDocument/2006/relationships/hyperlink" Target="https://www.britannica.com/place/Syria" TargetMode="External"/><Relationship Id="rId248" Type="http://schemas.openxmlformats.org/officeDocument/2006/relationships/hyperlink" Target="https://www.merriam-webster.com/dictionary/sovereign" TargetMode="External"/><Relationship Id="rId12" Type="http://schemas.openxmlformats.org/officeDocument/2006/relationships/hyperlink" Target="https://www.merriam-webster.com/dictionary/implications" TargetMode="External"/><Relationship Id="rId33" Type="http://schemas.openxmlformats.org/officeDocument/2006/relationships/hyperlink" Target="https://www.britannica.com/place/Egypt" TargetMode="External"/><Relationship Id="rId108" Type="http://schemas.openxmlformats.org/officeDocument/2006/relationships/hyperlink" Target="https://www.merriam-webster.com/dictionary/hierarchy" TargetMode="External"/><Relationship Id="rId129" Type="http://schemas.openxmlformats.org/officeDocument/2006/relationships/hyperlink" Target="https://www.britannica.com/topic/oath-religious-and-secular-promise" TargetMode="External"/><Relationship Id="rId54" Type="http://schemas.openxmlformats.org/officeDocument/2006/relationships/hyperlink" Target="https://www.britannica.com/place/Indonesia" TargetMode="External"/><Relationship Id="rId70" Type="http://schemas.openxmlformats.org/officeDocument/2006/relationships/hyperlink" Target="https://www.merriam-webster.com/dictionary/constitutes" TargetMode="External"/><Relationship Id="rId75" Type="http://schemas.openxmlformats.org/officeDocument/2006/relationships/hyperlink" Target="https://www.britannica.com/topic/executive-government" TargetMode="External"/><Relationship Id="rId91" Type="http://schemas.openxmlformats.org/officeDocument/2006/relationships/hyperlink" Target="https://www.britannica.com/topic/court-law" TargetMode="External"/><Relationship Id="rId96" Type="http://schemas.openxmlformats.org/officeDocument/2006/relationships/hyperlink" Target="https://www.britannica.com/topic/inheritance-law" TargetMode="External"/><Relationship Id="rId140" Type="http://schemas.openxmlformats.org/officeDocument/2006/relationships/hyperlink" Target="https://www.britannica.com/topic/regulation" TargetMode="External"/><Relationship Id="rId145" Type="http://schemas.openxmlformats.org/officeDocument/2006/relationships/hyperlink" Target="https://www.merriam-webster.com/dictionary/moral" TargetMode="External"/><Relationship Id="rId161" Type="http://schemas.openxmlformats.org/officeDocument/2006/relationships/hyperlink" Target="https://www.britannica.com/topic/Torah" TargetMode="External"/><Relationship Id="rId166" Type="http://schemas.openxmlformats.org/officeDocument/2006/relationships/hyperlink" Target="https://www.merriam-webster.com/dictionary/Covenant" TargetMode="External"/><Relationship Id="rId182" Type="http://schemas.openxmlformats.org/officeDocument/2006/relationships/hyperlink" Target="https://www.britannica.com/topic/philosophy" TargetMode="External"/><Relationship Id="rId187" Type="http://schemas.openxmlformats.org/officeDocument/2006/relationships/hyperlink" Target="https://www.britannica.com/topic/atomism" TargetMode="External"/><Relationship Id="rId217" Type="http://schemas.openxmlformats.org/officeDocument/2006/relationships/hyperlink" Target="https://www.merriam-webster.com/dictionary/premise" TargetMode="External"/><Relationship Id="rId1" Type="http://schemas.openxmlformats.org/officeDocument/2006/relationships/numbering" Target="numbering.xml"/><Relationship Id="rId6" Type="http://schemas.openxmlformats.org/officeDocument/2006/relationships/hyperlink" Target="https://www.merriam-webster.com/dictionary/conviction" TargetMode="External"/><Relationship Id="rId212" Type="http://schemas.openxmlformats.org/officeDocument/2006/relationships/hyperlink" Target="https://www.britannica.com/topic/caliph" TargetMode="External"/><Relationship Id="rId233" Type="http://schemas.openxmlformats.org/officeDocument/2006/relationships/hyperlink" Target="https://www.britannica.com/place/Buffalo-New-York" TargetMode="External"/><Relationship Id="rId238" Type="http://schemas.openxmlformats.org/officeDocument/2006/relationships/hyperlink" Target="https://www.britannica.com/event/British-raj" TargetMode="External"/><Relationship Id="rId254" Type="http://schemas.openxmlformats.org/officeDocument/2006/relationships/hyperlink" Target="https://www.britannica.com/topic/Umayyad-dynasty-Islamic-history" TargetMode="External"/><Relationship Id="rId23" Type="http://schemas.openxmlformats.org/officeDocument/2006/relationships/hyperlink" Target="https://www.britannica.com/topic/judiciary" TargetMode="External"/><Relationship Id="rId28" Type="http://schemas.openxmlformats.org/officeDocument/2006/relationships/hyperlink" Target="https://www.merriam-webster.com/dictionary/medieval" TargetMode="External"/><Relationship Id="rId49" Type="http://schemas.openxmlformats.org/officeDocument/2006/relationships/hyperlink" Target="https://www.britannica.com/topic/imam" TargetMode="External"/><Relationship Id="rId114" Type="http://schemas.openxmlformats.org/officeDocument/2006/relationships/hyperlink" Target="https://www.merriam-webster.com/dictionary/integrity" TargetMode="External"/><Relationship Id="rId119" Type="http://schemas.openxmlformats.org/officeDocument/2006/relationships/hyperlink" Target="https://www.britannica.com/place/Arabia-peninsula-Asia" TargetMode="External"/><Relationship Id="rId44" Type="http://schemas.openxmlformats.org/officeDocument/2006/relationships/hyperlink" Target="https://www.britannica.com/science/jurisprudence" TargetMode="External"/><Relationship Id="rId60" Type="http://schemas.openxmlformats.org/officeDocument/2006/relationships/hyperlink" Target="https://www.britannica.com/place/Algeria" TargetMode="External"/><Relationship Id="rId65" Type="http://schemas.openxmlformats.org/officeDocument/2006/relationships/hyperlink" Target="https://www.britannica.com/topic/business-law" TargetMode="External"/><Relationship Id="rId81" Type="http://schemas.openxmlformats.org/officeDocument/2006/relationships/hyperlink" Target="https://www.britannica.com/topic/usury" TargetMode="External"/><Relationship Id="rId86" Type="http://schemas.openxmlformats.org/officeDocument/2006/relationships/hyperlink" Target="https://www.britannica.com/topic/family-law" TargetMode="External"/><Relationship Id="rId130" Type="http://schemas.openxmlformats.org/officeDocument/2006/relationships/hyperlink" Target="https://www.britannica.com/topic/Indian-Evidence-Act" TargetMode="External"/><Relationship Id="rId135" Type="http://schemas.openxmlformats.org/officeDocument/2006/relationships/hyperlink" Target="https://www.britannica.com/place/Middle-East" TargetMode="External"/><Relationship Id="rId151" Type="http://schemas.openxmlformats.org/officeDocument/2006/relationships/hyperlink" Target="https://www.merriam-webster.com/dictionary/discord" TargetMode="External"/><Relationship Id="rId156" Type="http://schemas.openxmlformats.org/officeDocument/2006/relationships/hyperlink" Target="https://www.merriam-webster.com/dictionary/conservative" TargetMode="External"/><Relationship Id="rId177" Type="http://schemas.openxmlformats.org/officeDocument/2006/relationships/hyperlink" Target="https://www.merriam-webster.com/dictionary/consensus" TargetMode="External"/><Relationship Id="rId198" Type="http://schemas.openxmlformats.org/officeDocument/2006/relationships/hyperlink" Target="https://www.britannica.com/topic/Scholasticism" TargetMode="External"/><Relationship Id="rId172" Type="http://schemas.openxmlformats.org/officeDocument/2006/relationships/hyperlink" Target="https://www.britannica.com/topic/high-place" TargetMode="External"/><Relationship Id="rId193" Type="http://schemas.openxmlformats.org/officeDocument/2006/relationships/hyperlink" Target="https://www.britannica.com/biography/Moses-Maimonides" TargetMode="External"/><Relationship Id="rId202" Type="http://schemas.openxmlformats.org/officeDocument/2006/relationships/hyperlink" Target="https://www.merriam-webster.com/dictionary/authoritative" TargetMode="External"/><Relationship Id="rId207" Type="http://schemas.openxmlformats.org/officeDocument/2006/relationships/hyperlink" Target="https://www.britannica.com/topic/Islam" TargetMode="External"/><Relationship Id="rId223" Type="http://schemas.openxmlformats.org/officeDocument/2006/relationships/hyperlink" Target="https://www.merriam-webster.com/dictionary/concur" TargetMode="External"/><Relationship Id="rId228" Type="http://schemas.openxmlformats.org/officeDocument/2006/relationships/hyperlink" Target="https://www.britannica.com/place/Hejaz" TargetMode="External"/><Relationship Id="rId244" Type="http://schemas.openxmlformats.org/officeDocument/2006/relationships/hyperlink" Target="https://www.britannica.com/topic/secularism" TargetMode="External"/><Relationship Id="rId249" Type="http://schemas.openxmlformats.org/officeDocument/2006/relationships/hyperlink" Target="https://www.merriam-webster.com/dictionary/moral" TargetMode="External"/><Relationship Id="rId13" Type="http://schemas.openxmlformats.org/officeDocument/2006/relationships/hyperlink" Target="https://www.merriam-webster.com/dictionary/comprehensive" TargetMode="External"/><Relationship Id="rId18" Type="http://schemas.openxmlformats.org/officeDocument/2006/relationships/hyperlink" Target="https://www.merriam-webster.com/dictionary/diversity" TargetMode="External"/><Relationship Id="rId39" Type="http://schemas.openxmlformats.org/officeDocument/2006/relationships/hyperlink" Target="https://www.merriam-webster.com/dictionary/compilations" TargetMode="External"/><Relationship Id="rId109" Type="http://schemas.openxmlformats.org/officeDocument/2006/relationships/hyperlink" Target="https://www.merriam-webster.com/dictionary/contention" TargetMode="External"/><Relationship Id="rId34" Type="http://schemas.openxmlformats.org/officeDocument/2006/relationships/hyperlink" Target="https://www.merriam-webster.com/dictionary/culture" TargetMode="External"/><Relationship Id="rId50" Type="http://schemas.openxmlformats.org/officeDocument/2006/relationships/hyperlink" Target="https://www.britannica.com/place/Middle-East" TargetMode="External"/><Relationship Id="rId55" Type="http://schemas.openxmlformats.org/officeDocument/2006/relationships/hyperlink" Target="https://www.britannica.com/place/Saudi-Arabia" TargetMode="External"/><Relationship Id="rId76" Type="http://schemas.openxmlformats.org/officeDocument/2006/relationships/hyperlink" Target="https://www.britannica.com/topic/Torah" TargetMode="External"/><Relationship Id="rId97" Type="http://schemas.openxmlformats.org/officeDocument/2006/relationships/hyperlink" Target="https://www.britannica.com/topic/Sunni" TargetMode="External"/><Relationship Id="rId104" Type="http://schemas.openxmlformats.org/officeDocument/2006/relationships/hyperlink" Target="https://www.britannica.com/topic/emptiness" TargetMode="External"/><Relationship Id="rId120" Type="http://schemas.openxmlformats.org/officeDocument/2006/relationships/hyperlink" Target="https://www.britannica.com/topic/Islam" TargetMode="External"/><Relationship Id="rId125" Type="http://schemas.openxmlformats.org/officeDocument/2006/relationships/hyperlink" Target="https://www.britannica.com/place/Pakistan" TargetMode="External"/><Relationship Id="rId141" Type="http://schemas.openxmlformats.org/officeDocument/2006/relationships/hyperlink" Target="https://www.britannica.com/place/Egypt" TargetMode="External"/><Relationship Id="rId146" Type="http://schemas.openxmlformats.org/officeDocument/2006/relationships/hyperlink" Target="https://www.merriam-webster.com/dictionary/conscience" TargetMode="External"/><Relationship Id="rId167" Type="http://schemas.openxmlformats.org/officeDocument/2006/relationships/hyperlink" Target="https://www.britannica.com/topic/worship" TargetMode="External"/><Relationship Id="rId188" Type="http://schemas.openxmlformats.org/officeDocument/2006/relationships/hyperlink" Target="https://www.merriam-webster.com/dictionary/composition" TargetMode="External"/><Relationship Id="rId7" Type="http://schemas.openxmlformats.org/officeDocument/2006/relationships/hyperlink" Target="https://www.merriam-webster.com/dictionary/conscience" TargetMode="External"/><Relationship Id="rId71" Type="http://schemas.openxmlformats.org/officeDocument/2006/relationships/hyperlink" Target="https://www.britannica.com/topic/homicide" TargetMode="External"/><Relationship Id="rId92" Type="http://schemas.openxmlformats.org/officeDocument/2006/relationships/hyperlink" Target="https://www.merriam-webster.com/dictionary/constitutes" TargetMode="External"/><Relationship Id="rId162" Type="http://schemas.openxmlformats.org/officeDocument/2006/relationships/hyperlink" Target="https://www.britannica.com/topic/Old-Testament" TargetMode="External"/><Relationship Id="rId183" Type="http://schemas.openxmlformats.org/officeDocument/2006/relationships/hyperlink" Target="https://www.britannica.com/biography/Yaqub-ibn-Ishaq-as-Sabah-al-Kindi" TargetMode="External"/><Relationship Id="rId213" Type="http://schemas.openxmlformats.org/officeDocument/2006/relationships/hyperlink" Target="https://www.britannica.com/topic/Shariah" TargetMode="External"/><Relationship Id="rId218" Type="http://schemas.openxmlformats.org/officeDocument/2006/relationships/hyperlink" Target="https://www.britannica.com/topic/Islam" TargetMode="External"/><Relationship Id="rId234" Type="http://schemas.openxmlformats.org/officeDocument/2006/relationships/hyperlink" Target="https://www.britannica.com/place/New-York-state" TargetMode="External"/><Relationship Id="rId239" Type="http://schemas.openxmlformats.org/officeDocument/2006/relationships/hyperlink" Target="https://www.merriam-webster.com/dictionary/culture" TargetMode="External"/><Relationship Id="rId2" Type="http://schemas.openxmlformats.org/officeDocument/2006/relationships/styles" Target="styles.xml"/><Relationship Id="rId29" Type="http://schemas.openxmlformats.org/officeDocument/2006/relationships/hyperlink" Target="https://www.britannica.com/topic/empire-political-science" TargetMode="External"/><Relationship Id="rId250" Type="http://schemas.openxmlformats.org/officeDocument/2006/relationships/hyperlink" Target="https://www.merriam-webster.com/dictionary/community" TargetMode="External"/><Relationship Id="rId255" Type="http://schemas.openxmlformats.org/officeDocument/2006/relationships/fontTable" Target="fontTable.xml"/><Relationship Id="rId24" Type="http://schemas.openxmlformats.org/officeDocument/2006/relationships/hyperlink" Target="https://www.britannica.com/topic/Roman-law" TargetMode="External"/><Relationship Id="rId40" Type="http://schemas.openxmlformats.org/officeDocument/2006/relationships/hyperlink" Target="https://www.britannica.com/biography/al-Bukhari" TargetMode="External"/><Relationship Id="rId45" Type="http://schemas.openxmlformats.org/officeDocument/2006/relationships/hyperlink" Target="https://www.merriam-webster.com/dictionary/analogy" TargetMode="External"/><Relationship Id="rId66" Type="http://schemas.openxmlformats.org/officeDocument/2006/relationships/hyperlink" Target="https://www.merriam-webster.com/dictionary/relegated" TargetMode="External"/><Relationship Id="rId87" Type="http://schemas.openxmlformats.org/officeDocument/2006/relationships/hyperlink" Target="https://www.britannica.com/topic/dower" TargetMode="External"/><Relationship Id="rId110" Type="http://schemas.openxmlformats.org/officeDocument/2006/relationships/hyperlink" Target="https://www.merriam-webster.com/dictionary/alleged" TargetMode="External"/><Relationship Id="rId115" Type="http://schemas.openxmlformats.org/officeDocument/2006/relationships/hyperlink" Target="https://www.britannica.com/topic/oath-religious-and-secular-promise" TargetMode="External"/><Relationship Id="rId131" Type="http://schemas.openxmlformats.org/officeDocument/2006/relationships/hyperlink" Target="https://www.britannica.com/topic/family-law" TargetMode="External"/><Relationship Id="rId136" Type="http://schemas.openxmlformats.org/officeDocument/2006/relationships/hyperlink" Target="https://www.merriam-webster.com/dictionary/legitimate" TargetMode="External"/><Relationship Id="rId157" Type="http://schemas.openxmlformats.org/officeDocument/2006/relationships/hyperlink" Target="https://www.britannica.com/topic/urban-culture" TargetMode="External"/><Relationship Id="rId178" Type="http://schemas.openxmlformats.org/officeDocument/2006/relationships/hyperlink" Target="https://www.britannica.com/place/North-Africa" TargetMode="External"/><Relationship Id="rId61" Type="http://schemas.openxmlformats.org/officeDocument/2006/relationships/hyperlink" Target="https://www.britannica.com/topic/procedural-law" TargetMode="External"/><Relationship Id="rId82" Type="http://schemas.openxmlformats.org/officeDocument/2006/relationships/hyperlink" Target="https://www.merriam-webster.com/dictionary/accruing" TargetMode="External"/><Relationship Id="rId152" Type="http://schemas.openxmlformats.org/officeDocument/2006/relationships/hyperlink" Target="https://www.merriam-webster.com/dictionary/repudiate" TargetMode="External"/><Relationship Id="rId173" Type="http://schemas.openxmlformats.org/officeDocument/2006/relationships/hyperlink" Target="https://www.merriam-webster.com/dictionary/ethical" TargetMode="External"/><Relationship Id="rId194" Type="http://schemas.openxmlformats.org/officeDocument/2006/relationships/hyperlink" Target="https://www.merriam-webster.com/dictionary/articulated" TargetMode="External"/><Relationship Id="rId199" Type="http://schemas.openxmlformats.org/officeDocument/2006/relationships/hyperlink" Target="https://www.britannica.com/topic/Islam" TargetMode="External"/><Relationship Id="rId203" Type="http://schemas.openxmlformats.org/officeDocument/2006/relationships/hyperlink" Target="https://www.britannica.com/place/Arabia-peninsula-Asia" TargetMode="External"/><Relationship Id="rId208" Type="http://schemas.openxmlformats.org/officeDocument/2006/relationships/hyperlink" Target="https://www.britannica.com/topic/apostasy" TargetMode="External"/><Relationship Id="rId229" Type="http://schemas.openxmlformats.org/officeDocument/2006/relationships/hyperlink" Target="https://www.merriam-webster.com/dictionary/reconciled" TargetMode="External"/><Relationship Id="rId19" Type="http://schemas.openxmlformats.org/officeDocument/2006/relationships/hyperlink" Target="https://www.merriam-webster.com/dictionary/untenable" TargetMode="External"/><Relationship Id="rId224" Type="http://schemas.openxmlformats.org/officeDocument/2006/relationships/hyperlink" Target="https://www.merriam-webster.com/dictionary/constituted" TargetMode="External"/><Relationship Id="rId240" Type="http://schemas.openxmlformats.org/officeDocument/2006/relationships/hyperlink" Target="https://www.britannica.com/topic/economic-system" TargetMode="External"/><Relationship Id="rId245" Type="http://schemas.openxmlformats.org/officeDocument/2006/relationships/hyperlink" Target="https://www.britannica.com/topic/political-system" TargetMode="External"/><Relationship Id="rId14" Type="http://schemas.openxmlformats.org/officeDocument/2006/relationships/hyperlink" Target="https://www.britannica.com/biography/Muhammad" TargetMode="External"/><Relationship Id="rId30" Type="http://schemas.openxmlformats.org/officeDocument/2006/relationships/hyperlink" Target="https://www.britannica.com/place/Hejaz" TargetMode="External"/><Relationship Id="rId35" Type="http://schemas.openxmlformats.org/officeDocument/2006/relationships/hyperlink" Target="https://www.britannica.com/place/Medina-Saudi-Arabia" TargetMode="External"/><Relationship Id="rId56" Type="http://schemas.openxmlformats.org/officeDocument/2006/relationships/hyperlink" Target="https://www.britannica.com/place/Iran" TargetMode="External"/><Relationship Id="rId77" Type="http://schemas.openxmlformats.org/officeDocument/2006/relationships/hyperlink" Target="https://www.britannica.com/topic/insanity" TargetMode="External"/><Relationship Id="rId100" Type="http://schemas.openxmlformats.org/officeDocument/2006/relationships/hyperlink" Target="https://www.merriam-webster.com/dictionary/mitigated" TargetMode="External"/><Relationship Id="rId105" Type="http://schemas.openxmlformats.org/officeDocument/2006/relationships/hyperlink" Target="https://www.britannica.com/topic/court-law" TargetMode="External"/><Relationship Id="rId126" Type="http://schemas.openxmlformats.org/officeDocument/2006/relationships/hyperlink" Target="https://www.britannica.com/topic/court-law" TargetMode="External"/><Relationship Id="rId147" Type="http://schemas.openxmlformats.org/officeDocument/2006/relationships/hyperlink" Target="https://www.britannica.com/topic/precedent" TargetMode="External"/><Relationship Id="rId168" Type="http://schemas.openxmlformats.org/officeDocument/2006/relationships/hyperlink" Target="https://www.britannica.com/topic/Israelite" TargetMode="External"/><Relationship Id="rId8" Type="http://schemas.openxmlformats.org/officeDocument/2006/relationships/hyperlink" Target="https://www.britannica.com/topic/pilgrimage-religion" TargetMode="External"/><Relationship Id="rId51" Type="http://schemas.openxmlformats.org/officeDocument/2006/relationships/hyperlink" Target="https://www.britannica.com/place/eastern-Africa" TargetMode="External"/><Relationship Id="rId72" Type="http://schemas.openxmlformats.org/officeDocument/2006/relationships/hyperlink" Target="https://www.britannica.com/topic/assault-and-battery" TargetMode="External"/><Relationship Id="rId93" Type="http://schemas.openxmlformats.org/officeDocument/2006/relationships/hyperlink" Target="https://www.merriam-webster.com/dictionary/legitimate" TargetMode="External"/><Relationship Id="rId98" Type="http://schemas.openxmlformats.org/officeDocument/2006/relationships/hyperlink" Target="https://www.britannica.com/topic/Torah" TargetMode="External"/><Relationship Id="rId121" Type="http://schemas.openxmlformats.org/officeDocument/2006/relationships/hyperlink" Target="https://www.britannica.com/topic/family-law" TargetMode="External"/><Relationship Id="rId142" Type="http://schemas.openxmlformats.org/officeDocument/2006/relationships/hyperlink" Target="https://www.merriam-webster.com/dictionary/medieval" TargetMode="External"/><Relationship Id="rId163" Type="http://schemas.openxmlformats.org/officeDocument/2006/relationships/hyperlink" Target="https://www.britannica.com/topic/Code-of-Hammurabi" TargetMode="External"/><Relationship Id="rId184" Type="http://schemas.openxmlformats.org/officeDocument/2006/relationships/hyperlink" Target="https://www.merriam-webster.com/dictionary/milieu" TargetMode="External"/><Relationship Id="rId189" Type="http://schemas.openxmlformats.org/officeDocument/2006/relationships/hyperlink" Target="https://www.britannica.com/biography/al-Farabi" TargetMode="External"/><Relationship Id="rId219" Type="http://schemas.openxmlformats.org/officeDocument/2006/relationships/hyperlink" Target="https://www.britannica.com/topic/Islam" TargetMode="External"/><Relationship Id="rId3" Type="http://schemas.openxmlformats.org/officeDocument/2006/relationships/settings" Target="settings.xml"/><Relationship Id="rId214" Type="http://schemas.openxmlformats.org/officeDocument/2006/relationships/hyperlink" Target="https://www.merriam-webster.com/dictionary/beneficial" TargetMode="External"/><Relationship Id="rId230" Type="http://schemas.openxmlformats.org/officeDocument/2006/relationships/hyperlink" Target="https://www.merriam-webster.com/dictionary/approbations" TargetMode="External"/><Relationship Id="rId235" Type="http://schemas.openxmlformats.org/officeDocument/2006/relationships/hyperlink" Target="https://www.britannica.com/topic/Islam" TargetMode="External"/><Relationship Id="rId251" Type="http://schemas.openxmlformats.org/officeDocument/2006/relationships/hyperlink" Target="https://www.merriam-webster.com/dictionary/indigenous" TargetMode="External"/><Relationship Id="rId256" Type="http://schemas.openxmlformats.org/officeDocument/2006/relationships/theme" Target="theme/theme1.xml"/><Relationship Id="rId25" Type="http://schemas.openxmlformats.org/officeDocument/2006/relationships/hyperlink" Target="https://www.britannica.com/science/jurisprudence" TargetMode="External"/><Relationship Id="rId46" Type="http://schemas.openxmlformats.org/officeDocument/2006/relationships/hyperlink" Target="https://www.merriam-webster.com/dictionary/community" TargetMode="External"/><Relationship Id="rId67" Type="http://schemas.openxmlformats.org/officeDocument/2006/relationships/hyperlink" Target="https://www.britannica.com/topic/family-law" TargetMode="External"/><Relationship Id="rId116" Type="http://schemas.openxmlformats.org/officeDocument/2006/relationships/hyperlink" Target="https://www.britannica.com/topic/criminal-law" TargetMode="External"/><Relationship Id="rId137" Type="http://schemas.openxmlformats.org/officeDocument/2006/relationships/hyperlink" Target="https://www.britannica.com/topic/jurisdiction" TargetMode="External"/><Relationship Id="rId158" Type="http://schemas.openxmlformats.org/officeDocument/2006/relationships/hyperlink" Target="https://www.merriam-webster.com/dictionary/communities" TargetMode="External"/><Relationship Id="rId20" Type="http://schemas.openxmlformats.org/officeDocument/2006/relationships/hyperlink" Target="https://www.merriam-webster.com/dictionary/community" TargetMode="External"/><Relationship Id="rId41" Type="http://schemas.openxmlformats.org/officeDocument/2006/relationships/hyperlink" Target="https://www.britannica.com/biography/Muslim-ibn-al-Hajjaj" TargetMode="External"/><Relationship Id="rId62" Type="http://schemas.openxmlformats.org/officeDocument/2006/relationships/hyperlink" Target="https://www.britannica.com/topic/evidence-law" TargetMode="External"/><Relationship Id="rId83" Type="http://schemas.openxmlformats.org/officeDocument/2006/relationships/hyperlink" Target="https://www.britannica.com/topic/contract-law" TargetMode="External"/><Relationship Id="rId88" Type="http://schemas.openxmlformats.org/officeDocument/2006/relationships/hyperlink" Target="https://www.britannica.com/topic/dominion-British-Commonwealth" TargetMode="External"/><Relationship Id="rId111" Type="http://schemas.openxmlformats.org/officeDocument/2006/relationships/hyperlink" Target="https://www.britannica.com/topic/confession-law" TargetMode="External"/><Relationship Id="rId132" Type="http://schemas.openxmlformats.org/officeDocument/2006/relationships/hyperlink" Target="https://www.britannica.com/topic/Islam" TargetMode="External"/><Relationship Id="rId153" Type="http://schemas.openxmlformats.org/officeDocument/2006/relationships/hyperlink" Target="https://www.britannica.com/place/Pakistan" TargetMode="External"/><Relationship Id="rId174" Type="http://schemas.openxmlformats.org/officeDocument/2006/relationships/hyperlink" Target="https://www.britannica.com/topic/Priestly-code" TargetMode="External"/><Relationship Id="rId179" Type="http://schemas.openxmlformats.org/officeDocument/2006/relationships/hyperlink" Target="https://www.britannica.com/topic/Islamic-world" TargetMode="External"/><Relationship Id="rId195" Type="http://schemas.openxmlformats.org/officeDocument/2006/relationships/hyperlink" Target="https://www.britannica.com/biography/al-Ghazali" TargetMode="External"/><Relationship Id="rId209" Type="http://schemas.openxmlformats.org/officeDocument/2006/relationships/hyperlink" Target="https://www.britannica.com/place/Najd" TargetMode="External"/><Relationship Id="rId190" Type="http://schemas.openxmlformats.org/officeDocument/2006/relationships/hyperlink" Target="https://www.britannica.com/biography/Avicenna" TargetMode="External"/><Relationship Id="rId204" Type="http://schemas.openxmlformats.org/officeDocument/2006/relationships/hyperlink" Target="https://www.britannica.com/biography/Muhammad" TargetMode="External"/><Relationship Id="rId220" Type="http://schemas.openxmlformats.org/officeDocument/2006/relationships/hyperlink" Target="https://www.merriam-webster.com/dictionary/community" TargetMode="External"/><Relationship Id="rId225" Type="http://schemas.openxmlformats.org/officeDocument/2006/relationships/hyperlink" Target="https://www.britannica.com/place/Medina-Saudi-Arabia" TargetMode="External"/><Relationship Id="rId241" Type="http://schemas.openxmlformats.org/officeDocument/2006/relationships/hyperlink" Target="https://www.britannica.com/topic/Islam" TargetMode="External"/><Relationship Id="rId246" Type="http://schemas.openxmlformats.org/officeDocument/2006/relationships/hyperlink" Target="https://www.britannica.com/topic/history" TargetMode="External"/><Relationship Id="rId15" Type="http://schemas.openxmlformats.org/officeDocument/2006/relationships/hyperlink" Target="https://www.britannica.com/topic/revelation" TargetMode="External"/><Relationship Id="rId36" Type="http://schemas.openxmlformats.org/officeDocument/2006/relationships/hyperlink" Target="https://www.merriam-webster.com/dictionary/transcend" TargetMode="External"/><Relationship Id="rId57" Type="http://schemas.openxmlformats.org/officeDocument/2006/relationships/hyperlink" Target="https://www.merriam-webster.com/dictionary/communities" TargetMode="External"/><Relationship Id="rId106" Type="http://schemas.openxmlformats.org/officeDocument/2006/relationships/hyperlink" Target="https://www.britannica.com/topic/judge-law" TargetMode="External"/><Relationship Id="rId127" Type="http://schemas.openxmlformats.org/officeDocument/2006/relationships/hyperlink" Target="https://www.britannica.com/place/Egypt" TargetMode="External"/><Relationship Id="rId10" Type="http://schemas.openxmlformats.org/officeDocument/2006/relationships/hyperlink" Target="https://www.merriam-webster.com/dictionary/integral" TargetMode="External"/><Relationship Id="rId31" Type="http://schemas.openxmlformats.org/officeDocument/2006/relationships/hyperlink" Target="https://www.britannica.com/place/Iraq" TargetMode="External"/><Relationship Id="rId52" Type="http://schemas.openxmlformats.org/officeDocument/2006/relationships/hyperlink" Target="https://www.britannica.com/place/Arabia-peninsula-Asia" TargetMode="External"/><Relationship Id="rId73" Type="http://schemas.openxmlformats.org/officeDocument/2006/relationships/hyperlink" Target="https://www.britannica.com/topic/blood-money-sociology" TargetMode="External"/><Relationship Id="rId78" Type="http://schemas.openxmlformats.org/officeDocument/2006/relationships/hyperlink" Target="https://www.britannica.com/topic/usufruct" TargetMode="External"/><Relationship Id="rId94" Type="http://schemas.openxmlformats.org/officeDocument/2006/relationships/hyperlink" Target="https://www.merriam-webster.com/dictionary/illegitimate" TargetMode="External"/><Relationship Id="rId99" Type="http://schemas.openxmlformats.org/officeDocument/2006/relationships/hyperlink" Target="https://www.merriam-webster.com/dictionary/collateral" TargetMode="External"/><Relationship Id="rId101" Type="http://schemas.openxmlformats.org/officeDocument/2006/relationships/hyperlink" Target="https://www.merriam-webster.com/dictionary/criterion" TargetMode="External"/><Relationship Id="rId122" Type="http://schemas.openxmlformats.org/officeDocument/2006/relationships/hyperlink" Target="https://www.britannica.com/topic/probate" TargetMode="External"/><Relationship Id="rId143" Type="http://schemas.openxmlformats.org/officeDocument/2006/relationships/hyperlink" Target="https://www.merriam-webster.com/dictionary/exclusive" TargetMode="External"/><Relationship Id="rId148" Type="http://schemas.openxmlformats.org/officeDocument/2006/relationships/hyperlink" Target="https://www.britannica.com/topic/court-law" TargetMode="External"/><Relationship Id="rId164" Type="http://schemas.openxmlformats.org/officeDocument/2006/relationships/hyperlink" Target="https://www.merriam-webster.com/dictionary/justice" TargetMode="External"/><Relationship Id="rId169" Type="http://schemas.openxmlformats.org/officeDocument/2006/relationships/hyperlink" Target="https://www.britannica.com/topic/sin-religion" TargetMode="External"/><Relationship Id="rId185" Type="http://schemas.openxmlformats.org/officeDocument/2006/relationships/hyperlink" Target="https://www.britannica.com/topic/dialectic-logic" TargetMode="External"/><Relationship Id="rId4" Type="http://schemas.openxmlformats.org/officeDocument/2006/relationships/webSettings" Target="webSettings.xml"/><Relationship Id="rId9" Type="http://schemas.openxmlformats.org/officeDocument/2006/relationships/hyperlink" Target="https://www.britannica.com/topic/hajj" TargetMode="External"/><Relationship Id="rId180" Type="http://schemas.openxmlformats.org/officeDocument/2006/relationships/hyperlink" Target="https://www.britannica.com/topic/Arabic-language" TargetMode="External"/><Relationship Id="rId210" Type="http://schemas.openxmlformats.org/officeDocument/2006/relationships/hyperlink" Target="https://www.britannica.com/topic/Companions-of-the-Prophet" TargetMode="External"/><Relationship Id="rId215" Type="http://schemas.openxmlformats.org/officeDocument/2006/relationships/hyperlink" Target="https://www.merriam-webster.com/dictionary/community" TargetMode="External"/><Relationship Id="rId236" Type="http://schemas.openxmlformats.org/officeDocument/2006/relationships/hyperlink" Target="https://www.britannica.com/place/Pakistan" TargetMode="External"/><Relationship Id="rId26" Type="http://schemas.openxmlformats.org/officeDocument/2006/relationships/hyperlink" Target="https://www.merriam-webster.com/dictionary/ascertaining" TargetMode="External"/><Relationship Id="rId231" Type="http://schemas.openxmlformats.org/officeDocument/2006/relationships/hyperlink" Target="https://www.britannica.com/topic/exegesis" TargetMode="External"/><Relationship Id="rId252" Type="http://schemas.openxmlformats.org/officeDocument/2006/relationships/hyperlink" Target="https://www.britannica.com/topic/poll-tax" TargetMode="External"/><Relationship Id="rId47" Type="http://schemas.openxmlformats.org/officeDocument/2006/relationships/hyperlink" Target="https://www.britannica.com/topic/Sunni" TargetMode="External"/><Relationship Id="rId68" Type="http://schemas.openxmlformats.org/officeDocument/2006/relationships/hyperlink" Target="https://www.britannica.com/topic/civil-law-Romano-Germanic" TargetMode="External"/><Relationship Id="rId89" Type="http://schemas.openxmlformats.org/officeDocument/2006/relationships/hyperlink" Target="https://www.britannica.com/topic/divorce" TargetMode="External"/><Relationship Id="rId112" Type="http://schemas.openxmlformats.org/officeDocument/2006/relationships/hyperlink" Target="https://www.britannica.com/topic/prosecutor" TargetMode="External"/><Relationship Id="rId133" Type="http://schemas.openxmlformats.org/officeDocument/2006/relationships/hyperlink" Target="https://www.britannica.com/topic/Torah" TargetMode="External"/><Relationship Id="rId154" Type="http://schemas.openxmlformats.org/officeDocument/2006/relationships/hyperlink" Target="https://www.merriam-webster.com/dictionary/endorsed" TargetMode="External"/><Relationship Id="rId175" Type="http://schemas.openxmlformats.org/officeDocument/2006/relationships/hyperlink" Target="https://www.britannica.com/topic/Code-of-Holiness" TargetMode="External"/><Relationship Id="rId196" Type="http://schemas.openxmlformats.org/officeDocument/2006/relationships/hyperlink" Target="https://www.merriam-webster.com/dictionary/promulgated" TargetMode="External"/><Relationship Id="rId200" Type="http://schemas.openxmlformats.org/officeDocument/2006/relationships/hyperlink" Target="https://www.britannica.com/topic/Shariah" TargetMode="External"/><Relationship Id="rId16" Type="http://schemas.openxmlformats.org/officeDocument/2006/relationships/hyperlink" Target="https://www.merriam-webster.com/dictionary/continuity" TargetMode="External"/><Relationship Id="rId221" Type="http://schemas.openxmlformats.org/officeDocument/2006/relationships/hyperlink" Target="https://www.britannica.com/biography/Muhammad" TargetMode="External"/><Relationship Id="rId242" Type="http://schemas.openxmlformats.org/officeDocument/2006/relationships/hyperlink" Target="https://www.britannica.com/place/Pakistan" TargetMode="External"/><Relationship Id="rId37" Type="http://schemas.openxmlformats.org/officeDocument/2006/relationships/hyperlink" Target="https://www.merriam-webster.com/dictionary/putative" TargetMode="External"/><Relationship Id="rId58" Type="http://schemas.openxmlformats.org/officeDocument/2006/relationships/hyperlink" Target="https://www.britannica.com/place/Zanzibar-island-Tanzania" TargetMode="External"/><Relationship Id="rId79" Type="http://schemas.openxmlformats.org/officeDocument/2006/relationships/hyperlink" Target="https://www.merriam-webster.com/dictionary/gratuitous" TargetMode="External"/><Relationship Id="rId102" Type="http://schemas.openxmlformats.org/officeDocument/2006/relationships/hyperlink" Target="https://www.merriam-webster.com/dictionary/bequest" TargetMode="External"/><Relationship Id="rId123" Type="http://schemas.openxmlformats.org/officeDocument/2006/relationships/hyperlink" Target="https://www.britannica.com/place/Middle-East" TargetMode="External"/><Relationship Id="rId144" Type="http://schemas.openxmlformats.org/officeDocument/2006/relationships/hyperlink" Target="https://www.britannica.com/science/jurisprudence" TargetMode="External"/><Relationship Id="rId90" Type="http://schemas.openxmlformats.org/officeDocument/2006/relationships/hyperlink" Target="https://www.merriam-webster.com/dictionary/repudiate" TargetMode="External"/><Relationship Id="rId165" Type="http://schemas.openxmlformats.org/officeDocument/2006/relationships/hyperlink" Target="https://www.britannica.com/topic/Book-of-the-Covenant" TargetMode="External"/><Relationship Id="rId186" Type="http://schemas.openxmlformats.org/officeDocument/2006/relationships/hyperlink" Target="https://www.britannica.com/biography/al-Razi" TargetMode="External"/><Relationship Id="rId211" Type="http://schemas.openxmlformats.org/officeDocument/2006/relationships/hyperlink" Target="https://www.merriam-webster.com/dictionary/disciples" TargetMode="External"/><Relationship Id="rId232" Type="http://schemas.openxmlformats.org/officeDocument/2006/relationships/hyperlink" Target="https://www.britannica.com/place/Hyderabad-India" TargetMode="External"/><Relationship Id="rId253" Type="http://schemas.openxmlformats.org/officeDocument/2006/relationships/hyperlink" Target="https://www.britannica.com/topic/taxation" TargetMode="External"/><Relationship Id="rId27" Type="http://schemas.openxmlformats.org/officeDocument/2006/relationships/hyperlink" Target="https://www.merriam-webster.com/dictionary/methodology" TargetMode="External"/><Relationship Id="rId48" Type="http://schemas.openxmlformats.org/officeDocument/2006/relationships/hyperlink" Target="https://www.britannica.com/topic/Islam" TargetMode="External"/><Relationship Id="rId69" Type="http://schemas.openxmlformats.org/officeDocument/2006/relationships/hyperlink" Target="https://www.britannica.com/topic/ritual" TargetMode="External"/><Relationship Id="rId113" Type="http://schemas.openxmlformats.org/officeDocument/2006/relationships/hyperlink" Target="https://www.britannica.com/topic/circumstantial-evidence" TargetMode="External"/><Relationship Id="rId134" Type="http://schemas.openxmlformats.org/officeDocument/2006/relationships/hyperlink" Target="https://www.britannica.com/topic/Swiss-Civil-Code" TargetMode="External"/><Relationship Id="rId80" Type="http://schemas.openxmlformats.org/officeDocument/2006/relationships/hyperlink" Target="https://www.britannica.com/topic/real-property" TargetMode="External"/><Relationship Id="rId155" Type="http://schemas.openxmlformats.org/officeDocument/2006/relationships/hyperlink" Target="https://www.britannica.com/topic/ideology-society" TargetMode="External"/><Relationship Id="rId176" Type="http://schemas.openxmlformats.org/officeDocument/2006/relationships/hyperlink" Target="https://www.merriam-webster.com/dictionary/adherence" TargetMode="External"/><Relationship Id="rId197" Type="http://schemas.openxmlformats.org/officeDocument/2006/relationships/hyperlink" Target="https://www.merriam-webster.com/dictionary/medieval" TargetMode="External"/><Relationship Id="rId201" Type="http://schemas.openxmlformats.org/officeDocument/2006/relationships/hyperlink" Target="https://www.britannica.com/topic/mufti" TargetMode="External"/><Relationship Id="rId222" Type="http://schemas.openxmlformats.org/officeDocument/2006/relationships/hyperlink" Target="https://www.britannica.com/place/Arabia-peninsula-Asia" TargetMode="External"/><Relationship Id="rId243" Type="http://schemas.openxmlformats.org/officeDocument/2006/relationships/hyperlink" Target="https://www.britannica.com/place/India" TargetMode="External"/><Relationship Id="rId17" Type="http://schemas.openxmlformats.org/officeDocument/2006/relationships/hyperlink" Target="https://www.britannica.com/topic/ritual" TargetMode="External"/><Relationship Id="rId38" Type="http://schemas.openxmlformats.org/officeDocument/2006/relationships/hyperlink" Target="https://www.merriam-webster.com/dictionary/authoritative" TargetMode="External"/><Relationship Id="rId59" Type="http://schemas.openxmlformats.org/officeDocument/2006/relationships/hyperlink" Target="https://www.britannica.com/place/Oman" TargetMode="External"/><Relationship Id="rId103" Type="http://schemas.openxmlformats.org/officeDocument/2006/relationships/hyperlink" Target="https://www.merriam-webster.com/dictionary/bequests" TargetMode="External"/><Relationship Id="rId124" Type="http://schemas.openxmlformats.org/officeDocument/2006/relationships/hyperlink" Target="https://www.merriam-webster.com/dictionary/authorit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11347</Words>
  <Characters>64681</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2021-06-23T04:29:00Z</dcterms:created>
  <dcterms:modified xsi:type="dcterms:W3CDTF">2021-06-23T04:47:00Z</dcterms:modified>
</cp:coreProperties>
</file>